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12802">
      <w:pPr>
        <w:keepNext w:val="0"/>
        <w:keepLines w:val="0"/>
        <w:pageBreakBefore w:val="0"/>
        <w:widowControl w:val="0"/>
        <w:kinsoku/>
        <w:wordWrap/>
        <w:overflowPunct/>
        <w:topLinePunct/>
        <w:autoSpaceDE w:val="0"/>
        <w:autoSpaceDN w:val="0"/>
        <w:bidi w:val="0"/>
        <w:adjustRightInd w:val="0"/>
        <w:snapToGrid w:val="0"/>
        <w:spacing w:line="540" w:lineRule="exact"/>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28"/>
          <w:szCs w:val="28"/>
        </w:rPr>
        <w:t>附件</w:t>
      </w:r>
    </w:p>
    <w:p w14:paraId="7234A4CE">
      <w:pPr>
        <w:keepNext w:val="0"/>
        <w:keepLines w:val="0"/>
        <w:pageBreakBefore w:val="0"/>
        <w:widowControl w:val="0"/>
        <w:kinsoku/>
        <w:wordWrap/>
        <w:overflowPunct/>
        <w:bidi w:val="0"/>
        <w:adjustRightInd w:val="0"/>
        <w:snapToGrid w:val="0"/>
        <w:spacing w:line="540" w:lineRule="exact"/>
        <w:jc w:val="center"/>
        <w:rPr>
          <w:rFonts w:ascii="Times New Roman" w:hAnsi="Times New Roman" w:eastAsia="方正小标宋简体"/>
          <w:color w:val="auto"/>
          <w:sz w:val="44"/>
          <w:szCs w:val="44"/>
        </w:rPr>
      </w:pPr>
    </w:p>
    <w:p w14:paraId="24926822">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方正小标宋简体"/>
          <w:color w:val="auto"/>
          <w:sz w:val="44"/>
          <w:szCs w:val="44"/>
        </w:rPr>
      </w:pPr>
      <w:bookmarkStart w:id="0" w:name="_GoBack"/>
      <w:r>
        <w:rPr>
          <w:rFonts w:ascii="Times New Roman" w:hAnsi="Times New Roman" w:eastAsia="方正小标宋简体"/>
          <w:color w:val="auto"/>
          <w:sz w:val="44"/>
          <w:szCs w:val="44"/>
        </w:rPr>
        <w:t>潍坊市贯彻落实第三轮省级生态环境保护督察</w:t>
      </w:r>
    </w:p>
    <w:p w14:paraId="03D218E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方正小标宋简体"/>
          <w:color w:val="auto"/>
          <w:sz w:val="44"/>
          <w:szCs w:val="44"/>
        </w:rPr>
      </w:pPr>
      <w:r>
        <w:rPr>
          <w:rFonts w:ascii="Times New Roman" w:hAnsi="Times New Roman" w:eastAsia="方正小标宋简体"/>
          <w:color w:val="auto"/>
          <w:sz w:val="44"/>
          <w:szCs w:val="44"/>
        </w:rPr>
        <w:t>报告问题整改措施清单</w:t>
      </w:r>
    </w:p>
    <w:bookmarkEnd w:id="0"/>
    <w:p w14:paraId="5522E9FB">
      <w:pPr>
        <w:keepNext w:val="0"/>
        <w:keepLines w:val="0"/>
        <w:pageBreakBefore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olor w:val="auto"/>
          <w:sz w:val="44"/>
          <w:szCs w:val="44"/>
        </w:rPr>
      </w:pPr>
    </w:p>
    <w:p w14:paraId="735CE3D4">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生态环保责任落实不到位。一些地方和部门学习贯彻落实习近平生态文明思想有差距，生态环境保护主动担当精神不足。</w:t>
      </w:r>
    </w:p>
    <w:p w14:paraId="48372B34">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各级党委、政府，市直有关部门、单位</w:t>
      </w:r>
    </w:p>
    <w:p w14:paraId="54180F3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w:t>
      </w:r>
      <w:r>
        <w:rPr>
          <w:rFonts w:hint="eastAsia" w:ascii="Times New Roman" w:hAnsi="Times New Roman" w:eastAsia="黑体"/>
          <w:color w:val="auto"/>
          <w:sz w:val="32"/>
          <w:szCs w:val="32"/>
          <w:lang w:val="en-US" w:eastAsia="zh-CN"/>
        </w:rPr>
        <w:t xml:space="preserve"> </w:t>
      </w:r>
      <w:r>
        <w:rPr>
          <w:rFonts w:ascii="Times New Roman" w:hAnsi="Times New Roman" w:eastAsia="黑体"/>
          <w:color w:val="auto"/>
          <w:sz w:val="32"/>
          <w:szCs w:val="32"/>
        </w:rPr>
        <w:t>任</w:t>
      </w:r>
      <w:r>
        <w:rPr>
          <w:rFonts w:hint="eastAsia" w:ascii="Times New Roman" w:hAnsi="Times New Roman" w:eastAsia="黑体"/>
          <w:color w:val="auto"/>
          <w:sz w:val="32"/>
          <w:szCs w:val="32"/>
          <w:lang w:val="en-US" w:eastAsia="zh-CN"/>
        </w:rPr>
        <w:t xml:space="preserve"> </w:t>
      </w:r>
      <w:r>
        <w:rPr>
          <w:rFonts w:ascii="Times New Roman" w:hAnsi="Times New Roman" w:eastAsia="黑体"/>
          <w:color w:val="auto"/>
          <w:sz w:val="32"/>
          <w:szCs w:val="32"/>
        </w:rPr>
        <w:t>人：</w:t>
      </w:r>
      <w:r>
        <w:rPr>
          <w:rFonts w:ascii="Times New Roman" w:hAnsi="Times New Roman" w:eastAsia="仿宋_GB2312"/>
          <w:color w:val="auto"/>
          <w:sz w:val="32"/>
          <w:szCs w:val="32"/>
        </w:rPr>
        <w:t>各级党委、政府主要负责人，市直有关部门、单位主要负责人</w:t>
      </w:r>
    </w:p>
    <w:p w14:paraId="3613296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市生态环境保护工作委员会办公室</w:t>
      </w:r>
    </w:p>
    <w:p w14:paraId="7F4B048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ascii="Times New Roman" w:hAnsi="Times New Roman" w:eastAsia="黑体"/>
          <w:color w:val="auto"/>
          <w:sz w:val="32"/>
          <w:szCs w:val="32"/>
        </w:rPr>
        <w:t>整改时限：</w:t>
      </w:r>
      <w:r>
        <w:rPr>
          <w:rFonts w:hint="eastAsia" w:ascii="仿宋_GB2312" w:hAnsi="仿宋_GB2312" w:eastAsia="仿宋_GB2312" w:cs="仿宋_GB2312"/>
          <w:color w:val="auto"/>
          <w:sz w:val="32"/>
          <w:szCs w:val="32"/>
        </w:rPr>
        <w:t>长期坚持</w:t>
      </w:r>
    </w:p>
    <w:p w14:paraId="2DDC4D0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深入贯彻落实习近平生态文明思想，以生态环境高水平保护推动全市经济高质量发展。</w:t>
      </w:r>
    </w:p>
    <w:p w14:paraId="2022D5C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3153DDB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.坚决扛牢生态环保政治责任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深入学习贯彻习近平生态文明思想，认真落实党中央、国务院有关决策部署和省委、省政府相关要求，增强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四个意识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、坚定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四个自信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两个维护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，把扛牢生态文明建设政治责任作为严守政治纪律和政治规矩的现实检验，以对历史负责、对人民负责的态度，践行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绿水青山就是金山银山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理念，坚定不移走绿色发展之路。</w:t>
      </w:r>
    </w:p>
    <w:p w14:paraId="27BAA78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2.严格落实生态环保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党政同责、一岗双责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定、部门生态环境保护责任清单、部门职责边界清单及省级职能部门生态环境保护具体事项清单确定的相关职责，形成完整准确、清晰直观、具体可行的本部门生态环境保护具体事项清单，依法依规通过本部门门户网站向社会公开并根据调整情况及时更新。</w:t>
      </w:r>
      <w:r>
        <w:rPr>
          <w:rFonts w:hint="eastAsia" w:ascii="仿宋_GB2312" w:hAnsi="仿宋_GB2312" w:eastAsia="仿宋_GB2312" w:cs="仿宋_GB2312"/>
          <w:color w:val="auto"/>
          <w:sz w:val="32"/>
          <w:szCs w:val="32"/>
          <w:lang w:val="en-US" w:eastAsia="zh-CN"/>
        </w:rPr>
        <w:t xml:space="preserve">  </w:t>
      </w:r>
    </w:p>
    <w:p w14:paraId="3E142C4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充分发挥生态环境保护工作委员会职能作用。每年召开生态环境保护工作委员会全体会议，各县市区（市属开发区）党（工）委、政府（管委会）专题研究生态环保工作，听取问题整改和排查整治情况，部署并推动工作落实。</w:t>
      </w:r>
    </w:p>
    <w:p w14:paraId="2D9B29D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i w:val="0"/>
          <w:iCs w:val="0"/>
          <w:caps w:val="0"/>
          <w:color w:val="auto"/>
          <w:spacing w:val="0"/>
          <w:kern w:val="0"/>
          <w:sz w:val="32"/>
          <w:szCs w:val="32"/>
          <w:lang w:eastAsia="zh-CN"/>
        </w:rPr>
      </w:pPr>
      <w:r>
        <w:rPr>
          <w:rFonts w:hint="eastAsia" w:ascii="黑体" w:hAnsi="黑体" w:eastAsia="黑体" w:cs="黑体"/>
          <w:i w:val="0"/>
          <w:iCs w:val="0"/>
          <w:caps w:val="0"/>
          <w:color w:val="auto"/>
          <w:spacing w:val="0"/>
          <w:kern w:val="0"/>
          <w:sz w:val="32"/>
          <w:szCs w:val="32"/>
          <w:lang w:eastAsia="zh-CN"/>
        </w:rPr>
        <w:t>二、部分县（</w:t>
      </w:r>
      <w:r>
        <w:rPr>
          <w:rFonts w:hint="eastAsia" w:ascii="黑体" w:hAnsi="黑体" w:eastAsia="黑体" w:cs="黑体"/>
          <w:color w:val="auto"/>
          <w:kern w:val="0"/>
          <w:sz w:val="32"/>
          <w:szCs w:val="32"/>
          <w:shd w:val="clear" w:color="auto" w:fill="FFFFFF"/>
        </w:rPr>
        <w:t>市、区</w:t>
      </w:r>
      <w:r>
        <w:rPr>
          <w:rFonts w:hint="eastAsia" w:ascii="黑体" w:hAnsi="黑体" w:eastAsia="黑体" w:cs="黑体"/>
          <w:i w:val="0"/>
          <w:iCs w:val="0"/>
          <w:caps w:val="0"/>
          <w:color w:val="auto"/>
          <w:spacing w:val="0"/>
          <w:kern w:val="0"/>
          <w:sz w:val="32"/>
          <w:szCs w:val="32"/>
          <w:lang w:eastAsia="zh-CN"/>
        </w:rPr>
        <w:t>）</w:t>
      </w:r>
      <w:r>
        <w:rPr>
          <w:rFonts w:hint="eastAsia" w:ascii="黑体" w:hAnsi="黑体" w:eastAsia="黑体" w:cs="黑体"/>
          <w:color w:val="auto"/>
          <w:kern w:val="0"/>
          <w:sz w:val="32"/>
          <w:szCs w:val="32"/>
          <w:shd w:val="clear" w:color="auto" w:fill="FFFFFF"/>
          <w:lang w:eastAsia="zh-CN"/>
        </w:rPr>
        <w:t>生态环保</w:t>
      </w:r>
      <w:r>
        <w:rPr>
          <w:rFonts w:hint="eastAsia" w:ascii="黑体" w:hAnsi="黑体" w:eastAsia="黑体" w:cs="黑体"/>
          <w:b w:val="0"/>
          <w:bCs w:val="0"/>
          <w:color w:val="auto"/>
          <w:kern w:val="0"/>
          <w:sz w:val="32"/>
          <w:szCs w:val="32"/>
          <w:shd w:val="clear" w:color="auto" w:fill="FFFFFF"/>
        </w:rPr>
        <w:t>问题</w:t>
      </w:r>
      <w:r>
        <w:rPr>
          <w:rFonts w:hint="eastAsia" w:ascii="黑体" w:hAnsi="黑体" w:eastAsia="黑体" w:cs="黑体"/>
          <w:b w:val="0"/>
          <w:bCs w:val="0"/>
          <w:color w:val="auto"/>
          <w:kern w:val="0"/>
          <w:sz w:val="32"/>
          <w:szCs w:val="32"/>
          <w:shd w:val="clear" w:color="auto" w:fill="FFFFFF"/>
          <w:lang w:eastAsia="zh-CN"/>
        </w:rPr>
        <w:t>整治不力，</w:t>
      </w:r>
      <w:r>
        <w:rPr>
          <w:rFonts w:hint="eastAsia" w:ascii="黑体" w:hAnsi="黑体" w:eastAsia="黑体" w:cs="黑体"/>
          <w:i w:val="0"/>
          <w:iCs w:val="0"/>
          <w:caps w:val="0"/>
          <w:color w:val="auto"/>
          <w:spacing w:val="0"/>
          <w:kern w:val="0"/>
          <w:sz w:val="32"/>
          <w:szCs w:val="32"/>
          <w:lang w:eastAsia="zh-CN"/>
        </w:rPr>
        <w:t>属地责任落实不到位。</w:t>
      </w:r>
    </w:p>
    <w:p w14:paraId="2BFFC01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市海渔局、市自然资源和规划局，寿光市委、市政府</w:t>
      </w:r>
    </w:p>
    <w:p w14:paraId="3C5597C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市海渔局、市自然资源和规划局主要负责人，寿光市党政主要负责人</w:t>
      </w:r>
    </w:p>
    <w:p w14:paraId="046C44D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市海渔局</w:t>
      </w:r>
    </w:p>
    <w:p w14:paraId="0E682C1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ascii="Times New Roman" w:hAnsi="Times New Roman" w:eastAsia="黑体"/>
          <w:color w:val="auto"/>
          <w:sz w:val="32"/>
          <w:szCs w:val="32"/>
        </w:rPr>
        <w:t>整改时限：</w:t>
      </w:r>
      <w:r>
        <w:rPr>
          <w:rFonts w:hint="eastAsia" w:ascii="仿宋_GB2312" w:hAnsi="仿宋_GB2312" w:eastAsia="仿宋_GB2312" w:cs="仿宋_GB2312"/>
          <w:color w:val="auto"/>
          <w:sz w:val="32"/>
          <w:szCs w:val="32"/>
        </w:rPr>
        <w:t>2025年10月底前</w:t>
      </w:r>
    </w:p>
    <w:p w14:paraId="24AFCC1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违法违规围填海问题按要求整改到位。</w:t>
      </w:r>
    </w:p>
    <w:p w14:paraId="587ACE6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52FE51F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1.核实非法占用海域围建养殖池塘案处罚有关要求落实情况，确保按要求整改到位。</w:t>
      </w:r>
    </w:p>
    <w:p w14:paraId="30D3306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2.严格落实项目封存有关要求，对非透水构筑物进行现场封存，不得进行生产经营活动。</w:t>
      </w:r>
    </w:p>
    <w:p w14:paraId="480D821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3.加大执法巡查力度，严格落实属地监管责任，及时发现和制止违法违规围填海问题，坚决遏制和严厉打击违法用海行为。</w:t>
      </w:r>
    </w:p>
    <w:p w14:paraId="499F68A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rPr>
        <w:t>4.落实海岸线修测成果及国土空间规划管控有关要求，依法依规实施用海用地管理。</w:t>
      </w:r>
    </w:p>
    <w:p w14:paraId="77B1577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环境基础设施存在短板</w:t>
      </w:r>
      <w:r>
        <w:rPr>
          <w:rFonts w:hint="eastAsia" w:ascii="黑体" w:hAnsi="黑体" w:eastAsia="黑体" w:cs="黑体"/>
          <w:color w:val="auto"/>
          <w:sz w:val="32"/>
          <w:szCs w:val="32"/>
          <w:lang w:eastAsia="zh-CN"/>
        </w:rPr>
        <w:t>。</w:t>
      </w:r>
      <w:r>
        <w:rPr>
          <w:rFonts w:hint="eastAsia" w:ascii="黑体" w:hAnsi="黑体" w:eastAsia="黑体" w:cs="黑体"/>
          <w:b w:val="0"/>
          <w:bCs w:val="0"/>
          <w:color w:val="auto"/>
          <w:kern w:val="0"/>
          <w:sz w:val="32"/>
          <w:szCs w:val="32"/>
          <w:lang w:val="en-US" w:eastAsia="zh-CN" w:bidi="ar-SA"/>
        </w:rPr>
        <w:t>污泥和建筑垃圾无害化、资源化处置能力存在缺口。</w:t>
      </w:r>
      <w:r>
        <w:rPr>
          <w:rFonts w:hint="eastAsia" w:ascii="黑体" w:hAnsi="黑体" w:eastAsia="黑体" w:cs="黑体"/>
          <w:color w:val="auto"/>
          <w:kern w:val="0"/>
          <w:sz w:val="32"/>
          <w:szCs w:val="32"/>
          <w:lang w:val="en-US" w:eastAsia="zh-CN" w:bidi="ar-SA"/>
        </w:rPr>
        <w:t>厨余垃圾收集点设置较少，收集处置率偏低</w:t>
      </w:r>
      <w:r>
        <w:rPr>
          <w:rFonts w:hint="eastAsia" w:ascii="黑体" w:hAnsi="黑体" w:eastAsia="黑体" w:cs="黑体"/>
          <w:color w:val="auto"/>
          <w:sz w:val="32"/>
          <w:szCs w:val="32"/>
        </w:rPr>
        <w:t>。</w:t>
      </w:r>
    </w:p>
    <w:p w14:paraId="1D6FE81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市城管局、市生态环境局；各县市区委、政府，市属各开发区党工委、管委会</w:t>
      </w:r>
    </w:p>
    <w:p w14:paraId="2E0D693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市城管局、市生态环境局主要负责人，各县市区、市属各开发区党政主要负责人</w:t>
      </w:r>
    </w:p>
    <w:p w14:paraId="04029A1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市城管局</w:t>
      </w:r>
    </w:p>
    <w:p w14:paraId="071B702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ascii="Times New Roman" w:hAnsi="Times New Roman" w:eastAsia="黑体"/>
          <w:color w:val="auto"/>
          <w:sz w:val="32"/>
          <w:szCs w:val="32"/>
        </w:rPr>
        <w:t>整改时限：</w:t>
      </w:r>
      <w:r>
        <w:rPr>
          <w:rFonts w:hint="eastAsia" w:ascii="仿宋_GB2312" w:hAnsi="仿宋_GB2312" w:eastAsia="仿宋_GB2312" w:cs="仿宋_GB2312"/>
          <w:color w:val="auto"/>
          <w:sz w:val="32"/>
          <w:szCs w:val="32"/>
        </w:rPr>
        <w:t>2025年6月底前，长期坚持</w:t>
      </w:r>
    </w:p>
    <w:p w14:paraId="358E124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稳步增加污泥和建筑垃圾无害化资源化处置能力；持续加强污泥、厨余垃圾等处置设施日常监督管理，提升运行管理水平。</w:t>
      </w:r>
    </w:p>
    <w:p w14:paraId="720DAFC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45621E8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稳步增加污泥、建筑垃圾无害化资源化处置能力。2025年3月底前，完成诸城市山发龙城静脉产业园污泥资源化处置项目二期工程建设。2025年6月底前，青州市、诸城市、寿光市、安丘市、高密市、昌邑市、临朐县、昌乐县各建成一处建筑垃圾消纳场。</w:t>
      </w:r>
    </w:p>
    <w:p w14:paraId="1086308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提升厨余垃圾收集处置及资源化利用率。加强全市餐厨废弃物产生、收集、运输、处置环节的全链条管理，加大执法力度，不断提高全市厨余垃圾的收集和处置率。持续提升县市区、市属开发区餐厨废弃物收集签约</w:t>
      </w:r>
      <w:r>
        <w:rPr>
          <w:rFonts w:hint="eastAsia" w:ascii="仿宋_GB2312" w:hAnsi="仿宋_GB2312" w:eastAsia="仿宋_GB2312" w:cs="仿宋_GB2312"/>
          <w:color w:val="auto"/>
          <w:sz w:val="32"/>
          <w:szCs w:val="32"/>
          <w:highlight w:val="none"/>
        </w:rPr>
        <w:t>率，督促县</w:t>
      </w:r>
      <w:r>
        <w:rPr>
          <w:rFonts w:hint="eastAsia" w:ascii="仿宋_GB2312" w:hAnsi="仿宋_GB2312" w:eastAsia="仿宋_GB2312" w:cs="仿宋_GB2312"/>
          <w:color w:val="auto"/>
          <w:sz w:val="32"/>
          <w:szCs w:val="32"/>
        </w:rPr>
        <w:t>市区、市属开发区结合实际制定工作计划，完善餐饮单位动态台账，推进未签约单位进行签约，对能进行集中投放的餐饮单位、公共食堂等场所的餐厨废弃物集中收集并处置，对不易分类的厨余垃圾由生活垃圾焚烧厂资源化处置利用。</w:t>
      </w:r>
    </w:p>
    <w:p w14:paraId="3B3283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节能降耗工作推进不实</w:t>
      </w:r>
      <w:r>
        <w:rPr>
          <w:rFonts w:hint="eastAsia" w:ascii="黑体" w:hAnsi="黑体" w:eastAsia="黑体" w:cs="黑体"/>
          <w:color w:val="auto"/>
          <w:sz w:val="32"/>
          <w:szCs w:val="32"/>
          <w:lang w:eastAsia="zh-CN"/>
        </w:rPr>
        <w:t>。</w:t>
      </w:r>
      <w:r>
        <w:rPr>
          <w:rFonts w:hint="eastAsia" w:ascii="黑体" w:hAnsi="黑体" w:eastAsia="黑体" w:cs="黑体"/>
          <w:color w:val="auto"/>
          <w:kern w:val="0"/>
          <w:sz w:val="32"/>
          <w:szCs w:val="32"/>
          <w:lang w:val="en-US" w:eastAsia="zh-CN"/>
        </w:rPr>
        <w:t>工业企业能效管理方面存在职能不清、工作交叉，重发文、轻落实等问题。市发改委、工信局</w:t>
      </w:r>
      <w:r>
        <w:rPr>
          <w:rFonts w:hint="eastAsia" w:ascii="黑体" w:hAnsi="黑体" w:eastAsia="黑体" w:cs="黑体"/>
          <w:color w:val="auto"/>
          <w:kern w:val="0"/>
          <w:sz w:val="32"/>
          <w:szCs w:val="32"/>
          <w:lang w:eastAsia="zh-CN"/>
        </w:rPr>
        <w:t>未</w:t>
      </w:r>
      <w:r>
        <w:rPr>
          <w:rFonts w:hint="eastAsia" w:ascii="黑体" w:hAnsi="黑体" w:eastAsia="黑体" w:cs="黑体"/>
          <w:color w:val="auto"/>
          <w:kern w:val="0"/>
          <w:sz w:val="32"/>
          <w:szCs w:val="32"/>
        </w:rPr>
        <w:t>对5家水平落后企业开展指导帮扶</w:t>
      </w:r>
      <w:r>
        <w:rPr>
          <w:rFonts w:hint="eastAsia" w:ascii="黑体" w:hAnsi="黑体" w:eastAsia="黑体" w:cs="黑体"/>
          <w:color w:val="auto"/>
          <w:sz w:val="32"/>
          <w:szCs w:val="32"/>
        </w:rPr>
        <w:t>。</w:t>
      </w:r>
    </w:p>
    <w:p w14:paraId="15DDB54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市发改委、市工信局；寿光市委、市政府，昌邑市委、市政府，其他县市区委、政府和市属开发区党工委、管委会</w:t>
      </w:r>
    </w:p>
    <w:p w14:paraId="5F659AE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市发改委、市工信局主要负责人；寿光市、昌邑市党政主要负责人，其他县市区、市属开发区党政主要负责人</w:t>
      </w:r>
    </w:p>
    <w:p w14:paraId="3D3FCA6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市发改委</w:t>
      </w:r>
    </w:p>
    <w:p w14:paraId="1ED7795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整改时限：</w:t>
      </w:r>
      <w:r>
        <w:rPr>
          <w:rFonts w:hint="eastAsia" w:ascii="仿宋_GB2312" w:hAnsi="仿宋_GB2312" w:eastAsia="仿宋_GB2312" w:cs="仿宋_GB2312"/>
          <w:color w:val="auto"/>
          <w:sz w:val="32"/>
          <w:szCs w:val="32"/>
        </w:rPr>
        <w:t>2025年底前</w:t>
      </w:r>
    </w:p>
    <w:p w14:paraId="2B02670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加强工业企业能效管理，按要求完成能效基准水平以下企业改造升级。</w:t>
      </w:r>
    </w:p>
    <w:p w14:paraId="710B863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5229F61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1.梳理完成全市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两高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行业企业能效水平底单，按照能效先进（优于标杆水平）、落后（低于基准水平）、一般（介于两者之间）进行分类，作为企业能效改造提升依据。</w:t>
      </w:r>
    </w:p>
    <w:p w14:paraId="05C9482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2.按照上级有关要求加快实施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两高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业改造升级，市发改、工信部门按照职责分工，对能效低于基准水平的存量项目，在规定时限内将能效改造升级到基准水平以上，2025年底前全部完成。对改造效果好、能效水平明显高于标杆水平的企业，积极指导企业申报能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领跑者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，并及时报送省有关部门，作为国家有关专项</w:t>
      </w:r>
      <w:r>
        <w:rPr>
          <w:rFonts w:hint="eastAsia" w:ascii="仿宋_GB2312" w:hAnsi="仿宋_GB2312" w:eastAsia="仿宋_GB2312" w:cs="仿宋_GB2312"/>
          <w:color w:val="auto"/>
          <w:sz w:val="32"/>
          <w:szCs w:val="32"/>
          <w:highlight w:val="none"/>
        </w:rPr>
        <w:t>储备项目。</w:t>
      </w:r>
    </w:p>
    <w:p w14:paraId="75BCE2D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3.市发改委会同市工信局、寿光市、昌邑市，指导5家企业根据全省2022年度单位能耗产出效益综合评价结果通报和《山东省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两高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行业能效改造提升标准》，制定</w:t>
      </w:r>
      <w:r>
        <w:rPr>
          <w:rFonts w:hint="eastAsia" w:ascii="仿宋_GB2312" w:hAnsi="仿宋_GB2312" w:eastAsia="仿宋_GB2312" w:cs="仿宋_GB2312"/>
          <w:color w:val="auto"/>
          <w:sz w:val="32"/>
          <w:szCs w:val="32"/>
          <w:highlight w:val="none"/>
          <w:lang w:eastAsia="zh-CN"/>
        </w:rPr>
        <w:t>了“</w:t>
      </w:r>
      <w:r>
        <w:rPr>
          <w:rFonts w:hint="eastAsia" w:ascii="仿宋_GB2312" w:hAnsi="仿宋_GB2312" w:eastAsia="仿宋_GB2312" w:cs="仿宋_GB2312"/>
          <w:color w:val="auto"/>
          <w:sz w:val="32"/>
          <w:szCs w:val="32"/>
          <w:highlight w:val="none"/>
        </w:rPr>
        <w:t>一企一策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整改提升工作方案；2025年3月底前，5家企业完成</w:t>
      </w:r>
      <w:r>
        <w:rPr>
          <w:rFonts w:hint="eastAsia" w:ascii="仿宋_GB2312" w:hAnsi="仿宋_GB2312" w:eastAsia="仿宋_GB2312" w:cs="仿宋_GB2312"/>
          <w:color w:val="auto"/>
          <w:sz w:val="32"/>
          <w:szCs w:val="32"/>
        </w:rPr>
        <w:t>整改；整改完成后一个月内，组织专家或邀请上级主管部门对整改情况进行验收检查，对未达到整改要求的企业依法依规进行处理。</w:t>
      </w:r>
    </w:p>
    <w:p w14:paraId="2480E83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落后设备和产能淘汰更新不及时</w:t>
      </w:r>
      <w:r>
        <w:rPr>
          <w:rFonts w:hint="eastAsia" w:ascii="黑体" w:hAnsi="黑体" w:eastAsia="黑体" w:cs="黑体"/>
          <w:color w:val="auto"/>
          <w:sz w:val="32"/>
          <w:szCs w:val="32"/>
          <w:lang w:eastAsia="zh-CN"/>
        </w:rPr>
        <w:t>。</w:t>
      </w:r>
      <w:r>
        <w:rPr>
          <w:rFonts w:hint="eastAsia" w:ascii="黑体" w:hAnsi="黑体" w:eastAsia="黑体" w:cs="黑体"/>
          <w:color w:val="auto"/>
          <w:kern w:val="0"/>
          <w:sz w:val="32"/>
          <w:szCs w:val="32"/>
          <w:lang w:val="en-US" w:eastAsia="zh-CN"/>
        </w:rPr>
        <w:t>市发改委、工信局</w:t>
      </w:r>
      <w:r>
        <w:rPr>
          <w:rFonts w:hint="eastAsia" w:ascii="黑体" w:hAnsi="黑体" w:eastAsia="黑体" w:cs="黑体"/>
          <w:color w:val="auto"/>
          <w:kern w:val="0"/>
          <w:sz w:val="32"/>
          <w:szCs w:val="32"/>
          <w:lang w:eastAsia="zh-CN"/>
        </w:rPr>
        <w:t>等部门对相关企业日常生产监管不力，既未推动落后设备退出，也未要求企业开展升级改造。</w:t>
      </w:r>
    </w:p>
    <w:p w14:paraId="77FE328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市工信局、市发改委；有关县市区委、政府和市属开发区党工委、管委会</w:t>
      </w:r>
    </w:p>
    <w:p w14:paraId="192C521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市工信局、市发改委主要负责人，有关县市区、市属开发区党政主要负责人</w:t>
      </w:r>
    </w:p>
    <w:p w14:paraId="3A6B754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市工信局</w:t>
      </w:r>
    </w:p>
    <w:p w14:paraId="24888EE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ascii="Times New Roman" w:hAnsi="Times New Roman" w:eastAsia="黑体"/>
          <w:color w:val="auto"/>
          <w:sz w:val="32"/>
          <w:szCs w:val="32"/>
        </w:rPr>
        <w:t>整改时限：</w:t>
      </w:r>
      <w:r>
        <w:rPr>
          <w:rFonts w:hint="eastAsia" w:ascii="仿宋_GB2312" w:hAnsi="仿宋_GB2312" w:eastAsia="仿宋_GB2312" w:cs="仿宋_GB2312"/>
          <w:color w:val="auto"/>
          <w:sz w:val="32"/>
          <w:szCs w:val="32"/>
        </w:rPr>
        <w:t>2027年底前取得阶段性成效</w:t>
      </w:r>
    </w:p>
    <w:p w14:paraId="7E381DE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ascii="Times New Roman" w:hAnsi="Times New Roman" w:eastAsia="黑体"/>
          <w:color w:val="auto"/>
          <w:sz w:val="32"/>
          <w:szCs w:val="32"/>
        </w:rPr>
        <w:t>整改目标：</w:t>
      </w:r>
      <w:r>
        <w:rPr>
          <w:rFonts w:hint="eastAsia" w:ascii="仿宋_GB2312" w:hAnsi="仿宋_GB2312" w:eastAsia="仿宋_GB2312" w:cs="仿宋_GB2312"/>
          <w:color w:val="auto"/>
          <w:sz w:val="32"/>
          <w:szCs w:val="32"/>
        </w:rPr>
        <w:t>完成短流程铸造企业200立方米以下高炉设备提升改造或退出。</w:t>
      </w:r>
    </w:p>
    <w:p w14:paraId="17FEAD9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60B800F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1.组织开展专项检查，对短流程铸造企业200立方米以下高炉铁水直接进入后续铸造工序情况达不到国家规定要求的，由有关属地政府（管委会）责令将该高炉设备立即停产整改。</w:t>
      </w:r>
    </w:p>
    <w:p w14:paraId="11C168CF">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.坚持先立后破、压小上大的原则，加快推动短流程铸造企业200立方米以下高炉设备提升改造或退出。引导具备条件的企业进行兼并重组，及时更新落后设备，推动高炉适度向大型化发展。</w:t>
      </w:r>
    </w:p>
    <w:p w14:paraId="3A3C9B0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red"/>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运输结构调整进展迟缓。</w:t>
      </w:r>
      <w:r>
        <w:rPr>
          <w:rFonts w:hint="eastAsia" w:ascii="黑体" w:hAnsi="黑体" w:eastAsia="黑体" w:cs="黑体"/>
          <w:color w:val="auto"/>
          <w:sz w:val="32"/>
          <w:szCs w:val="32"/>
        </w:rPr>
        <w:t>2021—2023年全市新增、更新巡游出租车新能源车比例21.6%，未完成《山东省新一</w:t>
      </w:r>
      <w:r>
        <w:rPr>
          <w:rFonts w:hint="eastAsia" w:ascii="黑体" w:hAnsi="黑体" w:eastAsia="黑体" w:cs="黑体"/>
          <w:color w:val="auto"/>
          <w:sz w:val="32"/>
          <w:szCs w:val="32"/>
          <w:highlight w:val="none"/>
        </w:rPr>
        <w:t>轮</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四减四增</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三年行动方案(2021—2023年)》确定的30%的目标。市交通运输局</w:t>
      </w:r>
      <w:r>
        <w:rPr>
          <w:rFonts w:hint="eastAsia" w:ascii="黑体" w:hAnsi="黑体" w:eastAsia="黑体" w:cs="黑体"/>
          <w:color w:val="auto"/>
          <w:sz w:val="32"/>
          <w:szCs w:val="32"/>
          <w:highlight w:val="none"/>
          <w:lang w:eastAsia="zh-CN"/>
        </w:rPr>
        <w:t>不能</w:t>
      </w:r>
      <w:r>
        <w:rPr>
          <w:rFonts w:hint="eastAsia" w:ascii="黑体" w:hAnsi="黑体" w:eastAsia="黑体" w:cs="黑体"/>
          <w:color w:val="auto"/>
          <w:sz w:val="32"/>
          <w:szCs w:val="32"/>
          <w:highlight w:val="none"/>
        </w:rPr>
        <w:t>全面掌握《潍坊市“十四五”运输结构调整实施方案》</w:t>
      </w:r>
      <w:r>
        <w:rPr>
          <w:rFonts w:hint="eastAsia" w:ascii="黑体" w:hAnsi="黑体" w:eastAsia="黑体" w:cs="黑体"/>
          <w:color w:val="auto"/>
          <w:sz w:val="32"/>
          <w:szCs w:val="32"/>
          <w:highlight w:val="none"/>
          <w:lang w:eastAsia="zh-CN"/>
        </w:rPr>
        <w:t>有关</w:t>
      </w:r>
      <w:r>
        <w:rPr>
          <w:rFonts w:hint="eastAsia" w:ascii="黑体" w:hAnsi="黑体" w:eastAsia="黑体" w:cs="黑体"/>
          <w:color w:val="auto"/>
          <w:sz w:val="32"/>
          <w:szCs w:val="32"/>
          <w:highlight w:val="none"/>
        </w:rPr>
        <w:t>重点目标任务完成情况和重点项目进展状况。</w:t>
      </w:r>
    </w:p>
    <w:p w14:paraId="05E3FB7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市交通局、市发改委、市工信局</w:t>
      </w:r>
    </w:p>
    <w:p w14:paraId="060584B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市交通局、市发改委、市工信局主要负责人</w:t>
      </w:r>
    </w:p>
    <w:p w14:paraId="4C92BFF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市交通局</w:t>
      </w:r>
    </w:p>
    <w:p w14:paraId="7192FB4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整改时限：</w:t>
      </w:r>
      <w:r>
        <w:rPr>
          <w:rFonts w:hint="eastAsia" w:ascii="仿宋_GB2312" w:hAnsi="仿宋_GB2312" w:eastAsia="仿宋_GB2312" w:cs="仿宋_GB2312"/>
          <w:color w:val="auto"/>
          <w:sz w:val="32"/>
          <w:szCs w:val="32"/>
        </w:rPr>
        <w:t>2025年底前</w:t>
      </w:r>
    </w:p>
    <w:p w14:paraId="0795E99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交通运输结构明显优化，公铁水空运输比例更加合理。</w:t>
      </w:r>
    </w:p>
    <w:p w14:paraId="0C70F91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45A7577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1.积极落实新能源车辆置换补贴优惠政策，鼓励、引导全市巡游出租车新能源车占比持续提高，新增、更新巡游出租车新能源车比例达到省定目标任务。</w:t>
      </w:r>
    </w:p>
    <w:p w14:paraId="384F5F6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2.支持引导年运输量150万吨以上的大型工矿企业采取铁路和水路运输大宗货物，不具备条件的企业鼓励采用新能源或清洁能源货车运输大宗货物。大力发展多式联运，有序开展多式联运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一单制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改革试点，推进大宗货物绿色运输方式多元化。2025年底前，全市铁路货运量较2020年明显增长，港口集装箱吞吐量稳步增长。</w:t>
      </w:r>
    </w:p>
    <w:p w14:paraId="4803890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3.动态梳理大宗货物年运输量150万吨以上的大型工矿企业、物流园区清单、货物明细、运输方式以及年运输量清单，建立工作台账。</w:t>
      </w:r>
    </w:p>
    <w:p w14:paraId="25B0455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4.结合交通运输行业实际及最新要求，对潍坊市“十四五”运输结构调整实施方案进行修订，对重点建设项目进行核查、梳理、调整，根据调整目标要求抓好落实。</w:t>
      </w:r>
    </w:p>
    <w:p w14:paraId="6BCF62E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产业集群升级改造质量不高。</w:t>
      </w:r>
      <w:r>
        <w:rPr>
          <w:rFonts w:hint="eastAsia" w:ascii="黑体" w:hAnsi="黑体" w:eastAsia="黑体" w:cs="黑体"/>
          <w:color w:val="auto"/>
          <w:kern w:val="0"/>
          <w:sz w:val="32"/>
          <w:szCs w:val="32"/>
          <w:highlight w:val="none"/>
        </w:rPr>
        <w:t>未明确全市需开展升级改造的传统产业集群清单，</w:t>
      </w:r>
      <w:r>
        <w:rPr>
          <w:rFonts w:hint="eastAsia" w:ascii="黑体" w:hAnsi="黑体" w:eastAsia="黑体" w:cs="黑体"/>
          <w:color w:val="auto"/>
          <w:kern w:val="0"/>
          <w:sz w:val="32"/>
          <w:szCs w:val="32"/>
          <w:highlight w:val="none"/>
          <w:lang w:val="en-US" w:eastAsia="zh-CN"/>
        </w:rPr>
        <w:t>也未从工艺、产能、能耗等方面制定明确的升级改造标准，仅在污染治理方面开展了一些整治工作。</w:t>
      </w:r>
    </w:p>
    <w:p w14:paraId="5769395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市生态环境局、市工信局、市发改委</w:t>
      </w:r>
    </w:p>
    <w:p w14:paraId="1B85C9B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市生态环境局、市工信局、市发改委主要负责人</w:t>
      </w:r>
    </w:p>
    <w:p w14:paraId="4231DD5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市生态环境局</w:t>
      </w:r>
    </w:p>
    <w:p w14:paraId="507F685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整改时限：</w:t>
      </w:r>
      <w:r>
        <w:rPr>
          <w:rFonts w:hint="eastAsia" w:ascii="仿宋_GB2312" w:hAnsi="仿宋_GB2312" w:eastAsia="仿宋_GB2312" w:cs="仿宋_GB2312"/>
          <w:color w:val="auto"/>
          <w:sz w:val="32"/>
          <w:szCs w:val="32"/>
        </w:rPr>
        <w:t>2025年底前</w:t>
      </w:r>
    </w:p>
    <w:p w14:paraId="0937F97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加快推进传统产业集群升级改造工作，提升集群企业大气污染防治水平。</w:t>
      </w:r>
    </w:p>
    <w:p w14:paraId="2EEB753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79D42FE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1.根据省方案要求，结合我市实际，编制潍坊市传统产业集群提升方案。</w:t>
      </w:r>
    </w:p>
    <w:p w14:paraId="0177976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2.以铸造、玻璃钢、包装印刷、乐器、膨润土等行业为重点，组织开展传统产业集群全面摸底排查，建立集群企业清单。</w:t>
      </w:r>
    </w:p>
    <w:p w14:paraId="12D8714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3.根据产业发展定位，组织制定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一群一策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方案，以大气污染物治理、区域环境综合整治为重点，统筹考虑生产工艺、产品质量、产能规模、能耗水平、燃料类型、原辅材料替代等方面，明确升级改造标准、整治提升方式和完成时限，有序推进传统产业集群升级改造。</w:t>
      </w:r>
    </w:p>
    <w:p w14:paraId="427B336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扬尘污染防治工作推进不力</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highlight w:val="none"/>
        </w:rPr>
        <w:t>市住建部门对</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六</w:t>
      </w:r>
      <w:r>
        <w:rPr>
          <w:rFonts w:hint="eastAsia" w:ascii="黑体" w:hAnsi="黑体" w:eastAsia="黑体" w:cs="黑体"/>
          <w:color w:val="auto"/>
          <w:sz w:val="32"/>
          <w:szCs w:val="32"/>
        </w:rPr>
        <w:t>项措施</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不落实问题处罚不到位，导致该类问题屡禁不止</w:t>
      </w:r>
      <w:r>
        <w:rPr>
          <w:rFonts w:hint="eastAsia" w:ascii="黑体" w:hAnsi="黑体" w:eastAsia="黑体" w:cs="黑体"/>
          <w:color w:val="auto"/>
          <w:sz w:val="32"/>
          <w:szCs w:val="32"/>
          <w:lang w:eastAsia="zh-CN"/>
        </w:rPr>
        <w:t>，督察组</w:t>
      </w:r>
      <w:r>
        <w:rPr>
          <w:rFonts w:hint="eastAsia" w:ascii="黑体" w:hAnsi="黑体" w:eastAsia="黑体" w:cs="黑体"/>
          <w:color w:val="auto"/>
          <w:kern w:val="0"/>
          <w:sz w:val="32"/>
          <w:szCs w:val="32"/>
          <w:lang w:eastAsia="zh-CN"/>
        </w:rPr>
        <w:t>随机</w:t>
      </w:r>
      <w:r>
        <w:rPr>
          <w:rFonts w:hint="eastAsia" w:ascii="黑体" w:hAnsi="黑体" w:eastAsia="黑体" w:cs="黑体"/>
          <w:color w:val="auto"/>
          <w:kern w:val="0"/>
          <w:sz w:val="32"/>
          <w:szCs w:val="32"/>
        </w:rPr>
        <w:t>抽查</w:t>
      </w:r>
      <w:r>
        <w:rPr>
          <w:rFonts w:hint="eastAsia" w:ascii="黑体" w:hAnsi="黑体" w:eastAsia="黑体" w:cs="黑体"/>
          <w:color w:val="auto"/>
          <w:kern w:val="0"/>
          <w:sz w:val="32"/>
          <w:szCs w:val="32"/>
          <w:lang w:eastAsia="zh-CN"/>
        </w:rPr>
        <w:t>的</w:t>
      </w:r>
      <w:r>
        <w:rPr>
          <w:rFonts w:hint="eastAsia" w:ascii="黑体" w:hAnsi="黑体" w:eastAsia="黑体" w:cs="黑体"/>
          <w:color w:val="auto"/>
          <w:kern w:val="0"/>
          <w:sz w:val="32"/>
          <w:szCs w:val="32"/>
        </w:rPr>
        <w:t>11处建筑施工工地、拆迁工地，“六项措施”普遍落实不到位。</w:t>
      </w:r>
    </w:p>
    <w:p w14:paraId="4667AC5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市住建局；潍城区委、区政府，奎文区委、区政府，市高新区党工委、管委会，昌邑市委、市政府，高密市委、市政府，其他县市区委、政府和市属开发区党工委、管委会</w:t>
      </w:r>
    </w:p>
    <w:p w14:paraId="513A43B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市住建局主要负责人；潍城区、奎文区、市高新区、昌邑市、高密市党政主要负责人，其他县市区、市属开发区党政主要负责人</w:t>
      </w:r>
    </w:p>
    <w:p w14:paraId="057CFF9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市住建局</w:t>
      </w:r>
    </w:p>
    <w:p w14:paraId="3B44752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整改时限：</w:t>
      </w:r>
      <w:r>
        <w:rPr>
          <w:rFonts w:ascii="Times New Roman" w:hAnsi="Times New Roman" w:eastAsia="仿宋_GB2312"/>
          <w:color w:val="auto"/>
          <w:sz w:val="32"/>
          <w:szCs w:val="32"/>
        </w:rPr>
        <w:t>立行立改，长期坚持</w:t>
      </w:r>
    </w:p>
    <w:p w14:paraId="53B6CFE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房屋市政工程全面落实</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六项措施</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要求，扬尘防治精细化、标准化水平持续提升。</w:t>
      </w:r>
    </w:p>
    <w:p w14:paraId="4847E04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11D556F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对潍城区、奎文区、市高新区实行差异化监管制度，压实属地监管责任，全面整治扬尘问题突出的工程项目。督促昌邑市、高密市坚持问题导向，严格扬尘防治执法处罚，做到应罚尽罚，倒逼企业落实主体责任。强化责任追究，对整改工作不力的单位或个人及时通报并严肃问责，确保整改措施落实到位。</w:t>
      </w:r>
    </w:p>
    <w:p w14:paraId="7E357CC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加强监管与执法力度，按照《山东省房屋建筑工地施工扬尘防治导则》，督促项目参建各方认真落实建筑工地扬尘防治责任，建立扬尘防治管理档案。健全扬尘污染防治巡查机制，常态监督与重点监督相结合，持续排查关键环节、重点部位扬尘隐患，督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六项措施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要求严格落实到位。加强社会监督，设立举报奖励机制，及时查处扬尘污染问题，回应群众诉求。</w:t>
      </w:r>
    </w:p>
    <w:p w14:paraId="404ACD2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总结问题教训和整改经验，进一步完善扬尘污染防治相关制度，健全制度保障体系。创新运用智慧住建远程监控等信息化监管手段，对在建项目实行不间断在线监测，掌握施工现场扬尘实时情况，进一步提高精细化管理水平。</w:t>
      </w:r>
    </w:p>
    <w:p w14:paraId="2AF0DCE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城区道路保洁标准落实不到位</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道路洒扫频次不足、未同步湿法作业、作业机械超速运行等问题较为普遍。</w:t>
      </w:r>
    </w:p>
    <w:p w14:paraId="5459566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市城管局；各县市区委、政府，市属各开发区党工委、管委会</w:t>
      </w:r>
    </w:p>
    <w:p w14:paraId="4BE32E8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市城管局主要负责人，各县市区、市属各开发区党政主要负责人</w:t>
      </w:r>
    </w:p>
    <w:p w14:paraId="5D3E9A2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市城管局</w:t>
      </w:r>
    </w:p>
    <w:p w14:paraId="5A8487A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ascii="Times New Roman" w:hAnsi="Times New Roman" w:eastAsia="黑体"/>
          <w:color w:val="auto"/>
          <w:sz w:val="32"/>
          <w:szCs w:val="32"/>
        </w:rPr>
        <w:t>整改时限：</w:t>
      </w:r>
      <w:r>
        <w:rPr>
          <w:rFonts w:hint="eastAsia" w:ascii="仿宋_GB2312" w:hAnsi="仿宋_GB2312" w:eastAsia="仿宋_GB2312" w:cs="仿宋_GB2312"/>
          <w:color w:val="auto"/>
          <w:sz w:val="32"/>
          <w:szCs w:val="32"/>
        </w:rPr>
        <w:t>2025年底前</w:t>
      </w:r>
    </w:p>
    <w:p w14:paraId="5DBD9E8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修订《潍坊市环卫保洁作业标准》，严格落实到位。</w:t>
      </w:r>
    </w:p>
    <w:p w14:paraId="29DA42E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2229AAC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已</w:t>
      </w:r>
      <w:r>
        <w:rPr>
          <w:rFonts w:hint="eastAsia" w:ascii="仿宋_GB2312" w:hAnsi="仿宋_GB2312" w:eastAsia="仿宋_GB2312" w:cs="仿宋_GB2312"/>
          <w:color w:val="auto"/>
          <w:sz w:val="32"/>
          <w:szCs w:val="32"/>
          <w:highlight w:val="none"/>
        </w:rPr>
        <w:t>完成《潍坊市环卫保洁作业标准》修订。</w:t>
      </w:r>
    </w:p>
    <w:p w14:paraId="423D5B7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2.2025年3月底前，督促中心城区根据《潍坊市环卫保洁作业标准》，结合各自实际制定道路保洁作业标准，并严格落实。</w:t>
      </w:r>
    </w:p>
    <w:p w14:paraId="78B7881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3.加大督导力度，利用智慧平台进行监管，对作业车辆安排专人定点跟踪，发现问题及时反馈至各辖区，督促其限期整改到位。</w:t>
      </w:r>
    </w:p>
    <w:p w14:paraId="08A6F63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4.建立闭环管理机制，严格检查重点路段保洁效果，确保道路保洁机扫频次、同步湿法作业和作业机械速度符合标准要求。</w:t>
      </w:r>
    </w:p>
    <w:p w14:paraId="52D16DA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rPr>
        <w:t>督察组随机抽查7家混凝土预拌企业发现，信息公示、车辆冲洗、物料覆盖、视频监控等扬尘防治措施形同虚设。</w:t>
      </w:r>
    </w:p>
    <w:p w14:paraId="075B297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市生态环境局、市住建局；各县市区委、政府，市属各开发区党工委、管委会</w:t>
      </w:r>
    </w:p>
    <w:p w14:paraId="7ED04F8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市生态环境局、市住建局主要负责人，各县市区、市属各开发区党政主要负责人</w:t>
      </w:r>
    </w:p>
    <w:p w14:paraId="30CFB46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市生态环境局</w:t>
      </w:r>
    </w:p>
    <w:p w14:paraId="2DCA220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整改时限：</w:t>
      </w:r>
      <w:r>
        <w:rPr>
          <w:rFonts w:ascii="Times New Roman" w:hAnsi="Times New Roman" w:eastAsia="仿宋_GB2312"/>
          <w:color w:val="auto"/>
          <w:sz w:val="32"/>
          <w:szCs w:val="32"/>
        </w:rPr>
        <w:t>立行立改，长期坚持</w:t>
      </w:r>
    </w:p>
    <w:p w14:paraId="6809841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加大扬尘防治力度，不断提升预拌混凝土（砂浆）生产企业扬尘污染防治水平。</w:t>
      </w:r>
    </w:p>
    <w:p w14:paraId="286B22E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434446A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1.全覆盖摸底调查</w:t>
      </w:r>
      <w:r>
        <w:rPr>
          <w:rFonts w:hint="eastAsia" w:ascii="仿宋_GB2312" w:hAnsi="仿宋_GB2312" w:eastAsia="仿宋_GB2312" w:cs="仿宋_GB2312"/>
          <w:color w:val="auto"/>
          <w:sz w:val="32"/>
          <w:szCs w:val="32"/>
          <w:highlight w:val="none"/>
        </w:rPr>
        <w:t>。生态</w:t>
      </w:r>
      <w:r>
        <w:rPr>
          <w:rFonts w:hint="eastAsia" w:ascii="仿宋_GB2312" w:hAnsi="仿宋_GB2312" w:eastAsia="仿宋_GB2312" w:cs="仿宋_GB2312"/>
          <w:color w:val="auto"/>
          <w:sz w:val="32"/>
          <w:szCs w:val="32"/>
        </w:rPr>
        <w:t>环境、住建等部门对全市预拌混凝土企业开展全覆盖摸底调查，建立行业清单。</w:t>
      </w:r>
    </w:p>
    <w:p w14:paraId="5ADAAB0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全面排查整治。各县市区、市属各开发区组织辖区内预拌混凝土企业对标《重污染天气重点行业应急减排措施制定技术指南》中引领性企业有关规定、标准以及扬尘无组织治理要求，逐一对照开展排查整改，全面自查自纠，提升扬尘防治水平。</w:t>
      </w:r>
    </w:p>
    <w:p w14:paraId="6540C4D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仿宋_GB2312" w:hAnsi="仿宋_GB2312" w:eastAsia="仿宋_GB2312" w:cs="仿宋_GB2312"/>
          <w:color w:val="auto"/>
          <w:sz w:val="32"/>
          <w:szCs w:val="32"/>
        </w:rPr>
        <w:t>3.建立长效机制。建立预拌混凝土行业扬尘污染防治长效监管机制，动态更新行业清单，保障各项扬尘防治措施落实到位。住建部门研究制定预拌混凝土企业扬尘污染防治措施，定期开展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双随机、一公开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检查，对存在问题隐患和违法违规行为屡教不改的依法进行曝光。</w:t>
      </w:r>
    </w:p>
    <w:p w14:paraId="54490F5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sz w:val="32"/>
          <w:szCs w:val="32"/>
          <w:lang w:eastAsia="zh-CN"/>
        </w:rPr>
        <w:t>十一、</w:t>
      </w:r>
      <w:r>
        <w:rPr>
          <w:rFonts w:hint="eastAsia" w:ascii="黑体" w:hAnsi="黑体" w:eastAsia="黑体" w:cs="黑体"/>
          <w:color w:val="auto"/>
          <w:sz w:val="32"/>
          <w:szCs w:val="32"/>
        </w:rPr>
        <w:t>移动源管控存在薄弱环节</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尚未形成覆盖全市集中停放地、维修地的柴油货车联合检查网络，对检验机构造假、柴油货车OBD造假等行为打击力度不够、办法不多、震慑力不强</w:t>
      </w:r>
      <w:r>
        <w:rPr>
          <w:rFonts w:hint="eastAsia" w:ascii="黑体" w:hAnsi="黑体" w:eastAsia="黑体" w:cs="黑体"/>
          <w:color w:val="auto"/>
          <w:sz w:val="32"/>
          <w:szCs w:val="32"/>
          <w:highlight w:val="none"/>
        </w:rPr>
        <w:t>。</w:t>
      </w:r>
      <w:r>
        <w:rPr>
          <w:rFonts w:hint="eastAsia" w:ascii="黑体" w:hAnsi="黑体" w:eastAsia="黑体" w:cs="黑体"/>
          <w:color w:val="auto"/>
          <w:kern w:val="0"/>
          <w:sz w:val="32"/>
          <w:szCs w:val="32"/>
          <w:highlight w:val="none"/>
          <w:lang w:val="en-US" w:eastAsia="zh-CN"/>
        </w:rPr>
        <w:t>部分建筑工地、工业企业等存在非道路移动机械未编码登记等问题。</w:t>
      </w:r>
    </w:p>
    <w:p w14:paraId="5D9179F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市生态环境局、市公安局、市交通局、市市场监管局、市住建局、市自然资源和规划局、市商务局等有关市直部门；各县市区委、政府，市属各开发区党工委、管委会</w:t>
      </w:r>
    </w:p>
    <w:p w14:paraId="138B0BD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市生态环境局、市公安局、市交通局、市市场监管局、市住建局、市自然资源和规划局、市商务局等有关市直部门主要负责人，各县市区、市属各开发区党政主要负责人</w:t>
      </w:r>
    </w:p>
    <w:p w14:paraId="4490DF3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市生态环境局</w:t>
      </w:r>
    </w:p>
    <w:p w14:paraId="6AED946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整改时限：</w:t>
      </w:r>
      <w:r>
        <w:rPr>
          <w:rFonts w:ascii="Times New Roman" w:hAnsi="Times New Roman" w:eastAsia="仿宋_GB2312"/>
          <w:color w:val="auto"/>
          <w:sz w:val="32"/>
          <w:szCs w:val="32"/>
        </w:rPr>
        <w:t>立行立改，长期坚持</w:t>
      </w:r>
    </w:p>
    <w:p w14:paraId="15243FF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切实提高移动源管控水平。</w:t>
      </w:r>
    </w:p>
    <w:p w14:paraId="751A82C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612AE29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1.加强与公安、交通等部门联勤联动，持续开展重型柴油货车联合执法检查，严厉打击篡改、屏蔽、破坏尾气后处理装置等行为。</w:t>
      </w:r>
    </w:p>
    <w:p w14:paraId="7086991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2.开展机动车排放检验机构专项整治工作，严厉打击弄虚作假行为。建立监管长效机制，加大日常执法力度。</w:t>
      </w:r>
    </w:p>
    <w:p w14:paraId="6572444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3.加大监督检查力度，加强与行业主管部门沟通协调，落实非道路移动机械进出场（厂）登记管理制度，提高巡查频次，严格执法检查，消除非道路移动机械未编码登记现象。</w:t>
      </w:r>
    </w:p>
    <w:p w14:paraId="7B2B0E8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lang w:eastAsia="zh-CN"/>
        </w:rPr>
        <w:t>十二、</w:t>
      </w:r>
      <w:r>
        <w:rPr>
          <w:rFonts w:hint="eastAsia" w:ascii="黑体" w:hAnsi="黑体" w:eastAsia="黑体" w:cs="黑体"/>
          <w:color w:val="auto"/>
          <w:kern w:val="0"/>
          <w:sz w:val="32"/>
          <w:szCs w:val="32"/>
        </w:rPr>
        <w:t>合流制管网整治成效不明显</w:t>
      </w:r>
      <w:r>
        <w:rPr>
          <w:rFonts w:hint="eastAsia" w:ascii="黑体" w:hAnsi="黑体" w:eastAsia="黑体" w:cs="黑体"/>
          <w:color w:val="auto"/>
          <w:sz w:val="32"/>
          <w:szCs w:val="32"/>
          <w:lang w:eastAsia="zh-CN"/>
        </w:rPr>
        <w:t>。</w:t>
      </w:r>
      <w:r>
        <w:rPr>
          <w:rFonts w:hint="eastAsia" w:ascii="黑体" w:hAnsi="黑体" w:eastAsia="黑体" w:cs="黑体"/>
          <w:color w:val="auto"/>
          <w:kern w:val="0"/>
          <w:sz w:val="32"/>
          <w:szCs w:val="32"/>
        </w:rPr>
        <w:t>7月份汛期以来，主城区部分城市污水处理设施处理量增加近40%、进水浓度明显下降，主城区污水箱涵溢流口污水外溢</w:t>
      </w:r>
      <w:r>
        <w:rPr>
          <w:rFonts w:hint="eastAsia" w:ascii="黑体" w:hAnsi="黑体" w:eastAsia="黑体" w:cs="黑体"/>
          <w:color w:val="auto"/>
          <w:kern w:val="0"/>
          <w:sz w:val="32"/>
          <w:szCs w:val="32"/>
          <w:highlight w:val="none"/>
        </w:rPr>
        <w:t>。</w:t>
      </w:r>
    </w:p>
    <w:p w14:paraId="75B6F63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市城管局，奎文区、潍城区、坊子区、寒亭区（潍坊经济开发区）、市高新区党（工）委、政府（管委会）</w:t>
      </w:r>
    </w:p>
    <w:p w14:paraId="6153E00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市城管局主要负责人，奎文区、潍城区、坊子区、寒亭区（潍坊经济开发区）、市高新区党政主要负责人</w:t>
      </w:r>
    </w:p>
    <w:p w14:paraId="62E0057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市城管局</w:t>
      </w:r>
    </w:p>
    <w:p w14:paraId="6EA4D3E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整改时限：</w:t>
      </w:r>
      <w:r>
        <w:rPr>
          <w:rFonts w:hint="eastAsia" w:ascii="仿宋_GB2312" w:hAnsi="仿宋_GB2312" w:eastAsia="仿宋_GB2312" w:cs="仿宋_GB2312"/>
          <w:color w:val="auto"/>
          <w:sz w:val="32"/>
          <w:szCs w:val="32"/>
        </w:rPr>
        <w:t>2025年底前</w:t>
      </w:r>
    </w:p>
    <w:p w14:paraId="3DD4597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持续开展排水管网错接混接排查整改，逐步解决溢流问题。</w:t>
      </w:r>
    </w:p>
    <w:p w14:paraId="48395BE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2EB75D0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1.常态化开展排水管网错接混接排查整改，发现一处，整改一处，持续巩固雨污分流改造成效，真正实现雨水入河、污水入厂，最大限度消除非极端天气造成的污水溢流问题。</w:t>
      </w:r>
    </w:p>
    <w:p w14:paraId="1BA5357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2.按照《中心城区直管设施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厂、网、池、站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联动运行方案》，加强运行管理，实现调蓄池、应急处理设施、泵站联调联治。</w:t>
      </w:r>
    </w:p>
    <w:p w14:paraId="0B4CEE9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十三、</w:t>
      </w:r>
      <w:r>
        <w:rPr>
          <w:rFonts w:hint="eastAsia" w:ascii="黑体" w:hAnsi="黑体" w:eastAsia="黑体" w:cs="黑体"/>
          <w:color w:val="auto"/>
          <w:sz w:val="32"/>
          <w:szCs w:val="32"/>
        </w:rPr>
        <w:t>2022年高密市小康河、小辛河被国家确定为黑臭水体，但至今未实现源头截污，督察时仍有生活污水排入。</w:t>
      </w:r>
    </w:p>
    <w:p w14:paraId="23A8413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高密市委、市政府</w:t>
      </w:r>
    </w:p>
    <w:p w14:paraId="7558A77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高密市党政主要负责人</w:t>
      </w:r>
    </w:p>
    <w:p w14:paraId="2FF84B6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市城管局</w:t>
      </w:r>
    </w:p>
    <w:p w14:paraId="05F2EE9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整改时限：</w:t>
      </w:r>
      <w:r>
        <w:rPr>
          <w:rFonts w:hint="eastAsia" w:ascii="仿宋_GB2312" w:hAnsi="仿宋_GB2312" w:eastAsia="仿宋_GB2312" w:cs="仿宋_GB2312"/>
          <w:color w:val="auto"/>
          <w:sz w:val="32"/>
          <w:szCs w:val="32"/>
        </w:rPr>
        <w:t>2025年6月底前</w:t>
      </w:r>
    </w:p>
    <w:p w14:paraId="12C8DDC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完成小康河、小辛河源头截污，解决好生活污水排入问题。</w:t>
      </w:r>
    </w:p>
    <w:p w14:paraId="2B43352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5024B4E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1.加快推进小康河、小辛河沿线雨污合流管网改造，2025年6月底前完成相关区域改造任务，实现源头截污，解决生活污水排入问题。</w:t>
      </w:r>
    </w:p>
    <w:p w14:paraId="525B6DB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2.加强市政污水管网、沿河雨水排口的日常巡查和行业监管，严控生活污水入河。</w:t>
      </w:r>
    </w:p>
    <w:p w14:paraId="50F4499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sz w:val="32"/>
          <w:szCs w:val="32"/>
          <w:lang w:eastAsia="zh-CN"/>
        </w:rPr>
        <w:t>十四、</w:t>
      </w:r>
      <w:r>
        <w:rPr>
          <w:rFonts w:hint="eastAsia" w:ascii="黑体" w:hAnsi="黑体" w:eastAsia="黑体" w:cs="黑体"/>
          <w:color w:val="auto"/>
          <w:sz w:val="32"/>
          <w:szCs w:val="32"/>
        </w:rPr>
        <w:t>部分水质提升工程建设管护不到位</w:t>
      </w:r>
      <w:r>
        <w:rPr>
          <w:rFonts w:hint="eastAsia" w:ascii="黑体" w:hAnsi="黑体" w:eastAsia="黑体" w:cs="黑体"/>
          <w:color w:val="auto"/>
          <w:sz w:val="32"/>
          <w:szCs w:val="32"/>
          <w:lang w:eastAsia="zh-CN"/>
        </w:rPr>
        <w:t>。</w:t>
      </w:r>
      <w:r>
        <w:rPr>
          <w:rFonts w:hint="eastAsia" w:ascii="黑体" w:hAnsi="黑体" w:eastAsia="黑体" w:cs="黑体"/>
          <w:color w:val="auto"/>
          <w:kern w:val="0"/>
          <w:sz w:val="32"/>
          <w:szCs w:val="32"/>
        </w:rPr>
        <w:t>诸城市第三污水处理厂应于2024年6月建设完成</w:t>
      </w:r>
      <w:r>
        <w:rPr>
          <w:rFonts w:hint="eastAsia" w:ascii="黑体" w:hAnsi="黑体" w:eastAsia="黑体" w:cs="黑体"/>
          <w:color w:val="auto"/>
          <w:kern w:val="0"/>
          <w:sz w:val="32"/>
          <w:szCs w:val="32"/>
          <w:lang w:eastAsia="zh-CN"/>
        </w:rPr>
        <w:t>，至今</w:t>
      </w:r>
      <w:r>
        <w:rPr>
          <w:rFonts w:hint="eastAsia" w:ascii="黑体" w:hAnsi="黑体" w:eastAsia="黑体" w:cs="黑体"/>
          <w:color w:val="auto"/>
          <w:kern w:val="0"/>
          <w:sz w:val="32"/>
          <w:szCs w:val="32"/>
        </w:rPr>
        <w:t>尚未开工</w:t>
      </w:r>
      <w:r>
        <w:rPr>
          <w:rFonts w:hint="eastAsia" w:ascii="黑体" w:hAnsi="黑体" w:eastAsia="黑体" w:cs="黑体"/>
          <w:color w:val="auto"/>
          <w:kern w:val="0"/>
          <w:sz w:val="32"/>
          <w:szCs w:val="32"/>
          <w:lang w:eastAsia="zh-CN"/>
        </w:rPr>
        <w:t>建设</w:t>
      </w:r>
      <w:r>
        <w:rPr>
          <w:rFonts w:hint="eastAsia" w:ascii="黑体" w:hAnsi="黑体" w:eastAsia="黑体" w:cs="黑体"/>
          <w:color w:val="auto"/>
          <w:kern w:val="0"/>
          <w:sz w:val="32"/>
          <w:szCs w:val="32"/>
        </w:rPr>
        <w:t>。</w:t>
      </w:r>
    </w:p>
    <w:p w14:paraId="3CD62B1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诸城市委、市政府</w:t>
      </w:r>
    </w:p>
    <w:p w14:paraId="026AD75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诸城市党政主要负责人</w:t>
      </w:r>
    </w:p>
    <w:p w14:paraId="0ABAE36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市住建局、市城管局、市生态环境局</w:t>
      </w:r>
    </w:p>
    <w:p w14:paraId="0D90169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整改时限：</w:t>
      </w:r>
      <w:r>
        <w:rPr>
          <w:rFonts w:ascii="Times New Roman" w:hAnsi="Times New Roman" w:eastAsia="仿宋_GB2312"/>
          <w:color w:val="auto"/>
          <w:sz w:val="32"/>
          <w:szCs w:val="32"/>
        </w:rPr>
        <w:t>长期坚持</w:t>
      </w:r>
    </w:p>
    <w:p w14:paraId="0A83445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科学规划、评估污水处理需求，根据实际需求适时组织诸城市第</w:t>
      </w:r>
      <w:r>
        <w:rPr>
          <w:rFonts w:ascii="Times New Roman" w:hAnsi="Times New Roman" w:eastAsia="仿宋_GB2312"/>
          <w:color w:val="auto"/>
          <w:sz w:val="32"/>
          <w:szCs w:val="32"/>
          <w:highlight w:val="none"/>
        </w:rPr>
        <w:t>三污水处理厂建设。</w:t>
      </w:r>
    </w:p>
    <w:p w14:paraId="325F375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整改措施：</w:t>
      </w:r>
    </w:p>
    <w:p w14:paraId="1FA0524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1.邀请污水处理行业专家对</w:t>
      </w:r>
      <w:r>
        <w:rPr>
          <w:rFonts w:hint="eastAsia" w:ascii="仿宋_GB2312" w:hAnsi="仿宋_GB2312" w:eastAsia="仿宋_GB2312" w:cs="仿宋_GB2312"/>
          <w:color w:val="auto"/>
          <w:sz w:val="32"/>
          <w:szCs w:val="32"/>
          <w:highlight w:val="none"/>
          <w:lang w:val="en-US" w:eastAsia="zh-CN"/>
        </w:rPr>
        <w:t>2024年</w:t>
      </w:r>
      <w:r>
        <w:rPr>
          <w:rFonts w:hint="eastAsia" w:ascii="仿宋_GB2312" w:hAnsi="仿宋_GB2312" w:eastAsia="仿宋_GB2312" w:cs="仿宋_GB2312"/>
          <w:color w:val="auto"/>
          <w:sz w:val="32"/>
          <w:szCs w:val="32"/>
          <w:highlight w:val="none"/>
        </w:rPr>
        <w:t>诸城市污水</w:t>
      </w:r>
      <w:r>
        <w:rPr>
          <w:rFonts w:hint="eastAsia" w:ascii="仿宋_GB2312" w:hAnsi="仿宋_GB2312" w:eastAsia="仿宋_GB2312" w:cs="仿宋_GB2312"/>
          <w:color w:val="auto"/>
          <w:sz w:val="32"/>
          <w:szCs w:val="32"/>
        </w:rPr>
        <w:t>处理厂运行情况进行论证，全面评估运营状况。</w:t>
      </w:r>
    </w:p>
    <w:p w14:paraId="1361C37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2.完成诸城市第三污水处理厂项目立项、规划、土地等前期手续办理。</w:t>
      </w:r>
      <w:r>
        <w:rPr>
          <w:rFonts w:hint="eastAsia" w:ascii="仿宋_GB2312" w:hAnsi="仿宋_GB2312" w:eastAsia="仿宋_GB2312" w:cs="仿宋_GB2312"/>
          <w:color w:val="auto"/>
          <w:sz w:val="32"/>
          <w:szCs w:val="32"/>
        </w:rPr>
        <w:t>自2025年起，每半年组织专家论证诸城市污水处理厂及诸城市污水量预期情况，根据论证适时启动诸城市第三污水处理厂项目建设，开工后两年内建成投用。</w:t>
      </w:r>
    </w:p>
    <w:p w14:paraId="0BD9201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red"/>
        </w:rPr>
      </w:pPr>
      <w:r>
        <w:rPr>
          <w:rFonts w:hint="eastAsia" w:ascii="黑体" w:hAnsi="黑体" w:eastAsia="黑体" w:cs="黑体"/>
          <w:color w:val="auto"/>
          <w:sz w:val="32"/>
          <w:szCs w:val="32"/>
          <w:highlight w:val="none"/>
          <w:lang w:eastAsia="zh-CN"/>
        </w:rPr>
        <w:t>十五、</w:t>
      </w:r>
      <w:r>
        <w:rPr>
          <w:rFonts w:hint="eastAsia" w:ascii="黑体" w:hAnsi="黑体" w:eastAsia="黑体" w:cs="黑体"/>
          <w:color w:val="auto"/>
          <w:kern w:val="0"/>
          <w:sz w:val="32"/>
          <w:szCs w:val="32"/>
          <w:highlight w:val="none"/>
        </w:rPr>
        <w:t>青州市</w:t>
      </w:r>
      <w:r>
        <w:rPr>
          <w:rFonts w:hint="eastAsia" w:ascii="黑体" w:hAnsi="黑体" w:eastAsia="黑体" w:cs="黑体"/>
          <w:color w:val="auto"/>
          <w:kern w:val="0"/>
          <w:sz w:val="32"/>
          <w:szCs w:val="32"/>
          <w:highlight w:val="none"/>
          <w:lang w:val="en-US" w:eastAsia="zh-CN"/>
        </w:rPr>
        <w:t>3家</w:t>
      </w:r>
      <w:r>
        <w:rPr>
          <w:rFonts w:hint="eastAsia" w:ascii="黑体" w:hAnsi="黑体" w:eastAsia="黑体" w:cs="黑体"/>
          <w:color w:val="auto"/>
          <w:kern w:val="0"/>
          <w:sz w:val="32"/>
          <w:szCs w:val="32"/>
          <w:highlight w:val="none"/>
        </w:rPr>
        <w:t>污水处理厂提标改造任务</w:t>
      </w:r>
      <w:r>
        <w:rPr>
          <w:rFonts w:hint="eastAsia" w:ascii="黑体" w:hAnsi="黑体" w:eastAsia="黑体" w:cs="黑体"/>
          <w:color w:val="auto"/>
          <w:kern w:val="0"/>
          <w:sz w:val="32"/>
          <w:szCs w:val="32"/>
          <w:highlight w:val="none"/>
          <w:lang w:eastAsia="zh-CN"/>
        </w:rPr>
        <w:t>进展缓慢</w:t>
      </w:r>
      <w:r>
        <w:rPr>
          <w:rFonts w:hint="eastAsia" w:ascii="黑体" w:hAnsi="黑体" w:eastAsia="黑体" w:cs="黑体"/>
          <w:color w:val="auto"/>
          <w:kern w:val="0"/>
          <w:sz w:val="32"/>
          <w:szCs w:val="32"/>
          <w:highlight w:val="none"/>
        </w:rPr>
        <w:t>。</w:t>
      </w:r>
    </w:p>
    <w:p w14:paraId="0A775C7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青州市委、市政府</w:t>
      </w:r>
    </w:p>
    <w:p w14:paraId="500E52A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青州市党政主要负责人</w:t>
      </w:r>
    </w:p>
    <w:p w14:paraId="16051CC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市城管局</w:t>
      </w:r>
    </w:p>
    <w:p w14:paraId="2F6C752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黑体"/>
          <w:color w:val="auto"/>
          <w:sz w:val="32"/>
          <w:szCs w:val="32"/>
        </w:rPr>
        <w:t>整改时限：</w:t>
      </w:r>
      <w:r>
        <w:rPr>
          <w:rFonts w:hint="eastAsia" w:ascii="仿宋_GB2312" w:hAnsi="仿宋_GB2312" w:eastAsia="仿宋_GB2312" w:cs="仿宋_GB2312"/>
          <w:color w:val="auto"/>
          <w:sz w:val="32"/>
          <w:szCs w:val="32"/>
        </w:rPr>
        <w:t>2025年6月底前</w:t>
      </w:r>
    </w:p>
    <w:p w14:paraId="7731A8A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ascii="Times New Roman" w:hAnsi="Times New Roman" w:eastAsia="黑体"/>
          <w:color w:val="auto"/>
          <w:sz w:val="32"/>
          <w:szCs w:val="32"/>
        </w:rPr>
        <w:t>整改目标：</w:t>
      </w:r>
      <w:r>
        <w:rPr>
          <w:rFonts w:hint="eastAsia" w:ascii="仿宋_GB2312" w:hAnsi="仿宋_GB2312" w:eastAsia="仿宋_GB2312" w:cs="仿宋_GB2312"/>
          <w:color w:val="auto"/>
          <w:sz w:val="32"/>
          <w:szCs w:val="32"/>
        </w:rPr>
        <w:t>青州市清源污水净化有限公司、青州市润源污水处理有限公司、北阳河（高柳）污水处理厂加快提标改造进度。</w:t>
      </w:r>
    </w:p>
    <w:p w14:paraId="727B2D2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253C404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已</w:t>
      </w:r>
      <w:r>
        <w:rPr>
          <w:rFonts w:hint="eastAsia" w:ascii="仿宋_GB2312" w:hAnsi="仿宋_GB2312" w:eastAsia="仿宋_GB2312" w:cs="仿宋_GB2312"/>
          <w:color w:val="auto"/>
          <w:sz w:val="32"/>
          <w:szCs w:val="32"/>
          <w:highlight w:val="none"/>
        </w:rPr>
        <w:t>完成青州市润源污水处理有限公司提标改造工程。</w:t>
      </w:r>
    </w:p>
    <w:p w14:paraId="4C0FEFE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2.2025年6月底前，完成青州市清源污水净化有限公司、北阳河（高柳）污水处理厂提标改造工程。</w:t>
      </w:r>
    </w:p>
    <w:p w14:paraId="25AFA6D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十六、</w:t>
      </w:r>
      <w:r>
        <w:rPr>
          <w:rFonts w:hint="eastAsia" w:ascii="黑体" w:hAnsi="黑体" w:eastAsia="黑体" w:cs="黑体"/>
          <w:color w:val="auto"/>
          <w:sz w:val="32"/>
          <w:szCs w:val="32"/>
        </w:rPr>
        <w:t>临朐县3处水环境治理工程运维管护不到位，北胶新河潜流湿地水生植被枯萎，功能退化。</w:t>
      </w:r>
    </w:p>
    <w:p w14:paraId="6F0F657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临朐县委、县政府，高密市委、市政府</w:t>
      </w:r>
    </w:p>
    <w:p w14:paraId="7D60F9D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临朐县、高密市党政主要负责人</w:t>
      </w:r>
    </w:p>
    <w:p w14:paraId="6FA7D62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市生态环境局</w:t>
      </w:r>
    </w:p>
    <w:p w14:paraId="6F7A556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整改时限：</w:t>
      </w:r>
      <w:r>
        <w:rPr>
          <w:rFonts w:ascii="Times New Roman" w:hAnsi="Times New Roman" w:eastAsia="仿宋_GB2312"/>
          <w:color w:val="auto"/>
          <w:sz w:val="32"/>
          <w:szCs w:val="32"/>
        </w:rPr>
        <w:t>立行立改，长期坚持</w:t>
      </w:r>
    </w:p>
    <w:p w14:paraId="45C34D0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加强人工湿地运行维护管理，恢复人工湿地净化功能，确保人工湿地正常运行并发挥减排效益。</w:t>
      </w:r>
    </w:p>
    <w:p w14:paraId="30E062B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346509B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1.对临朐黄谷流域、高密北胶新河潜流湿地2个湿地分别制定人工湿地运行维护方案，确定运维责任主体，从日常巡查、设备维护、植物养护、水质监测等方面明确运维细则，并严格规范运维。</w:t>
      </w:r>
    </w:p>
    <w:p w14:paraId="39DE106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2.对五井石河（嵩山段）、弥河冶源水库至石河段2个水毁人工湿地</w:t>
      </w:r>
      <w:r>
        <w:rPr>
          <w:rFonts w:hint="eastAsia" w:ascii="仿宋_GB2312" w:hAnsi="仿宋_GB2312" w:eastAsia="仿宋_GB2312" w:cs="仿宋_GB2312"/>
          <w:color w:val="auto"/>
          <w:sz w:val="32"/>
          <w:szCs w:val="32"/>
          <w:highlight w:val="none"/>
        </w:rPr>
        <w:t>，组织专家</w:t>
      </w:r>
      <w:r>
        <w:rPr>
          <w:rFonts w:hint="eastAsia" w:ascii="仿宋_GB2312" w:hAnsi="仿宋_GB2312" w:eastAsia="仿宋_GB2312" w:cs="仿宋_GB2312"/>
          <w:color w:val="auto"/>
          <w:sz w:val="32"/>
          <w:szCs w:val="32"/>
        </w:rPr>
        <w:t>以水质达标为目标开展重建必要性</w:t>
      </w:r>
      <w:r>
        <w:rPr>
          <w:rFonts w:hint="eastAsia" w:ascii="仿宋_GB2312" w:hAnsi="仿宋_GB2312" w:eastAsia="仿宋_GB2312" w:cs="仿宋_GB2312"/>
          <w:color w:val="auto"/>
          <w:sz w:val="32"/>
          <w:szCs w:val="32"/>
          <w:highlight w:val="none"/>
        </w:rPr>
        <w:t>论证</w:t>
      </w:r>
      <w:r>
        <w:rPr>
          <w:rFonts w:hint="eastAsia" w:ascii="仿宋_GB2312" w:hAnsi="仿宋_GB2312" w:eastAsia="仿宋_GB2312" w:cs="仿宋_GB2312"/>
          <w:color w:val="auto"/>
          <w:sz w:val="32"/>
          <w:szCs w:val="32"/>
        </w:rPr>
        <w:t>，若必须重建，2025年底前完成重建任务；若可不重建，强化河道管控，保障河流水质稳定达标，同时密切关注河流水质，一旦存在不达标风险，随时启动湿地重建工作。</w:t>
      </w:r>
    </w:p>
    <w:p w14:paraId="75F3CA1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3.强化人工湿地水质监测，</w:t>
      </w:r>
      <w:r>
        <w:rPr>
          <w:rFonts w:hint="eastAsia" w:ascii="仿宋_GB2312" w:hAnsi="仿宋_GB2312" w:eastAsia="仿宋_GB2312" w:cs="仿宋_GB2312"/>
          <w:color w:val="auto"/>
          <w:sz w:val="32"/>
          <w:szCs w:val="32"/>
          <w:highlight w:val="none"/>
        </w:rPr>
        <w:t>安装进、出水口自动在线监控设施的北胶新河人工湿地数据与生态环境部门联网</w:t>
      </w:r>
      <w:r>
        <w:rPr>
          <w:rFonts w:hint="eastAsia" w:ascii="仿宋_GB2312" w:hAnsi="仿宋_GB2312" w:eastAsia="仿宋_GB2312" w:cs="仿宋_GB2312"/>
          <w:color w:val="auto"/>
          <w:sz w:val="32"/>
          <w:szCs w:val="32"/>
        </w:rPr>
        <w:t>；未安装进、出水口自动在线监控设施的临朐黄谷流域湿地，每月至少对进水和出水水质开展一次监测。</w:t>
      </w:r>
    </w:p>
    <w:p w14:paraId="2175A94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color w:val="auto"/>
          <w:sz w:val="32"/>
          <w:szCs w:val="32"/>
          <w:lang w:eastAsia="zh-CN"/>
        </w:rPr>
      </w:pPr>
      <w:r>
        <w:rPr>
          <w:rFonts w:hint="eastAsia" w:ascii="黑体" w:hAnsi="黑体" w:eastAsia="黑体" w:cs="黑体"/>
          <w:b w:val="0"/>
          <w:bCs w:val="0"/>
          <w:color w:val="auto"/>
          <w:sz w:val="32"/>
          <w:szCs w:val="32"/>
          <w:lang w:eastAsia="zh-CN"/>
        </w:rPr>
        <w:t>十七、</w:t>
      </w:r>
      <w:r>
        <w:rPr>
          <w:rFonts w:hint="eastAsia" w:ascii="黑体" w:hAnsi="黑体" w:eastAsia="黑体" w:cs="黑体"/>
          <w:b w:val="0"/>
          <w:bCs w:val="0"/>
          <w:color w:val="auto"/>
          <w:sz w:val="32"/>
          <w:szCs w:val="32"/>
        </w:rPr>
        <w:t>建筑垃圾消纳能力不足。除中心城区、昌邑市和安丘市外，有6个县市尚未编制相关规划。市城市管理局和相关县（市）推动建筑垃圾规范化、资源化处置不到位</w:t>
      </w:r>
      <w:r>
        <w:rPr>
          <w:rFonts w:hint="eastAsia" w:ascii="黑体" w:hAnsi="黑体" w:eastAsia="黑体" w:cs="黑体"/>
          <w:b w:val="0"/>
          <w:bCs w:val="0"/>
          <w:i w:val="0"/>
          <w:iCs w:val="0"/>
          <w:color w:val="auto"/>
          <w:kern w:val="0"/>
          <w:sz w:val="32"/>
          <w:szCs w:val="32"/>
        </w:rPr>
        <w:t>。</w:t>
      </w:r>
    </w:p>
    <w:p w14:paraId="3B16C4B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市城管局；各县市区委、政府，市属各开发区党工委、管委会</w:t>
      </w:r>
    </w:p>
    <w:p w14:paraId="4483F5D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市城管局主要负责人，各县市区、市属各开发区党政主要负责人</w:t>
      </w:r>
    </w:p>
    <w:p w14:paraId="68E9037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市城管局</w:t>
      </w:r>
    </w:p>
    <w:p w14:paraId="02C42D3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ascii="Times New Roman" w:hAnsi="Times New Roman" w:eastAsia="黑体"/>
          <w:color w:val="auto"/>
          <w:sz w:val="32"/>
          <w:szCs w:val="32"/>
        </w:rPr>
        <w:t>整改时限：</w:t>
      </w:r>
      <w:r>
        <w:rPr>
          <w:rFonts w:hint="eastAsia" w:ascii="仿宋_GB2312" w:hAnsi="仿宋_GB2312" w:eastAsia="仿宋_GB2312" w:cs="仿宋_GB2312"/>
          <w:color w:val="auto"/>
          <w:sz w:val="32"/>
          <w:szCs w:val="32"/>
        </w:rPr>
        <w:t>2025年6月底前</w:t>
      </w:r>
    </w:p>
    <w:p w14:paraId="39746AA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ascii="Times New Roman" w:hAnsi="Times New Roman" w:eastAsia="黑体"/>
          <w:color w:val="auto"/>
          <w:sz w:val="32"/>
          <w:szCs w:val="32"/>
        </w:rPr>
        <w:t>整改目标</w:t>
      </w:r>
      <w:r>
        <w:rPr>
          <w:rFonts w:ascii="Times New Roman" w:hAnsi="Times New Roman" w:eastAsia="黑体"/>
          <w:color w:val="auto"/>
          <w:sz w:val="32"/>
          <w:szCs w:val="32"/>
          <w:highlight w:val="none"/>
        </w:rPr>
        <w:t>：</w:t>
      </w:r>
      <w:r>
        <w:rPr>
          <w:rFonts w:hint="eastAsia" w:ascii="仿宋_GB2312" w:hAnsi="仿宋_GB2312" w:eastAsia="仿宋_GB2312" w:cs="仿宋_GB2312"/>
          <w:color w:val="auto"/>
          <w:sz w:val="32"/>
          <w:szCs w:val="32"/>
          <w:highlight w:val="none"/>
        </w:rPr>
        <w:t>2024年底前，各县市</w:t>
      </w:r>
      <w:r>
        <w:rPr>
          <w:rFonts w:hint="eastAsia" w:ascii="仿宋_GB2312" w:hAnsi="仿宋_GB2312" w:eastAsia="仿宋_GB2312" w:cs="仿宋_GB2312"/>
          <w:color w:val="auto"/>
          <w:sz w:val="32"/>
          <w:szCs w:val="32"/>
        </w:rPr>
        <w:t>区编制完成建筑垃圾污染环境防治工作规划；修订完善中心城区建筑垃圾治理专项规划，优化消纳场选址、消纳能力建</w:t>
      </w:r>
      <w:r>
        <w:rPr>
          <w:rFonts w:hint="eastAsia" w:ascii="仿宋_GB2312" w:hAnsi="仿宋_GB2312" w:eastAsia="仿宋_GB2312" w:cs="仿宋_GB2312"/>
          <w:color w:val="auto"/>
          <w:sz w:val="32"/>
          <w:szCs w:val="32"/>
          <w:highlight w:val="none"/>
        </w:rPr>
        <w:t>设，满足建筑垃圾消纳需求；促进资源化利用企业健康发展。</w:t>
      </w:r>
    </w:p>
    <w:p w14:paraId="71B6399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整改措施：</w:t>
      </w:r>
    </w:p>
    <w:p w14:paraId="463D0F6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已组织</w:t>
      </w:r>
      <w:r>
        <w:rPr>
          <w:rFonts w:hint="eastAsia" w:ascii="仿宋_GB2312" w:hAnsi="仿宋_GB2312" w:eastAsia="仿宋_GB2312" w:cs="仿宋_GB2312"/>
          <w:color w:val="auto"/>
          <w:sz w:val="32"/>
          <w:szCs w:val="32"/>
          <w:highlight w:val="none"/>
        </w:rPr>
        <w:t>有关县</w:t>
      </w:r>
      <w:r>
        <w:rPr>
          <w:rFonts w:hint="eastAsia" w:ascii="仿宋_GB2312" w:hAnsi="仿宋_GB2312" w:eastAsia="仿宋_GB2312" w:cs="仿宋_GB2312"/>
          <w:color w:val="auto"/>
          <w:sz w:val="32"/>
          <w:szCs w:val="32"/>
        </w:rPr>
        <w:t>市区、市属开发区制定建筑垃圾专项规划编制、消纳场建设和资源化利用整改工作计划，细化工作措施，建立工作进度台账。</w:t>
      </w:r>
    </w:p>
    <w:p w14:paraId="4A1D8F8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color w:val="auto"/>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已</w:t>
      </w:r>
      <w:r>
        <w:rPr>
          <w:rFonts w:hint="eastAsia" w:ascii="仿宋_GB2312" w:hAnsi="仿宋_GB2312" w:eastAsia="仿宋_GB2312" w:cs="仿宋_GB2312"/>
          <w:color w:val="auto"/>
          <w:sz w:val="32"/>
          <w:szCs w:val="32"/>
          <w:highlight w:val="none"/>
        </w:rPr>
        <w:t>修</w:t>
      </w:r>
      <w:r>
        <w:rPr>
          <w:rFonts w:hint="eastAsia" w:ascii="仿宋_GB2312" w:hAnsi="仿宋_GB2312" w:eastAsia="仿宋_GB2312" w:cs="仿宋_GB2312"/>
          <w:color w:val="auto"/>
          <w:sz w:val="32"/>
          <w:szCs w:val="32"/>
        </w:rPr>
        <w:t>订完善中心城区建筑垃圾治理专项规划；青州市、诸城市、寿光市、高密市、临朐县、昌乐县编制完成建筑垃圾污染环境防治工作规划。</w:t>
      </w:r>
    </w:p>
    <w:p w14:paraId="6FE006F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2025年6月底前，青州市、诸城市、寿光市、安丘市、高密市、昌邑市、临朐县、昌乐县各建成一处建筑垃圾消纳场；根据中心城区新修订的规划，对原计划新建未实施的4处和现有的3处建筑垃圾消纳场，科学统筹优化配置，建设满足中心城区消纳需求的建筑垃圾消纳场。</w:t>
      </w:r>
    </w:p>
    <w:p w14:paraId="23DF96D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.2025年6月底前，督促安丘市根据《安丘市建筑垃圾处理专项规划（2021-2035年）》，科学选址、规范设计，建成适合辖区需要的建筑垃圾消纳场。</w:t>
      </w:r>
    </w:p>
    <w:p w14:paraId="49A28D9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十八、</w:t>
      </w:r>
      <w:r>
        <w:rPr>
          <w:rFonts w:hint="eastAsia" w:ascii="黑体" w:hAnsi="黑体" w:eastAsia="黑体" w:cs="黑体"/>
          <w:color w:val="auto"/>
          <w:sz w:val="32"/>
          <w:szCs w:val="32"/>
          <w:highlight w:val="none"/>
        </w:rPr>
        <w:t>建筑垃圾倾倒问题</w:t>
      </w:r>
      <w:r>
        <w:rPr>
          <w:rFonts w:hint="eastAsia" w:ascii="黑体" w:hAnsi="黑体" w:eastAsia="黑体" w:cs="黑体"/>
          <w:color w:val="auto"/>
          <w:sz w:val="32"/>
          <w:szCs w:val="32"/>
          <w:highlight w:val="none"/>
          <w:lang w:eastAsia="zh-CN"/>
        </w:rPr>
        <w:t>多发。</w:t>
      </w:r>
    </w:p>
    <w:p w14:paraId="33C72EA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市城管局；各县市区委、政府，市属各开发区党工委、管委会</w:t>
      </w:r>
    </w:p>
    <w:p w14:paraId="36945F3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市城管局主要负责人，各县市区、市属各开发区党政主要负责人</w:t>
      </w:r>
    </w:p>
    <w:p w14:paraId="705BE3B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市城管局</w:t>
      </w:r>
    </w:p>
    <w:p w14:paraId="4B8447C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整改时限：</w:t>
      </w:r>
      <w:r>
        <w:rPr>
          <w:rFonts w:ascii="Times New Roman" w:hAnsi="Times New Roman" w:eastAsia="仿宋_GB2312"/>
          <w:color w:val="auto"/>
          <w:sz w:val="32"/>
          <w:szCs w:val="32"/>
        </w:rPr>
        <w:t>立行立改，长期坚持</w:t>
      </w:r>
    </w:p>
    <w:p w14:paraId="6C25E54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依法查处非法倾倒建筑垃圾违法行为。强化组织领导，完善责任分工，压实属地监管职责，建立长效监管机制。</w:t>
      </w:r>
    </w:p>
    <w:p w14:paraId="4D61DF0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7FB4620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1.完成信访举报处理。</w:t>
      </w:r>
      <w:r>
        <w:rPr>
          <w:rFonts w:hint="eastAsia" w:ascii="仿宋_GB2312" w:hAnsi="仿宋_GB2312" w:eastAsia="仿宋_GB2312" w:cs="仿宋_GB2312"/>
          <w:color w:val="auto"/>
          <w:sz w:val="32"/>
          <w:szCs w:val="32"/>
          <w:highlight w:val="none"/>
        </w:rPr>
        <w:t>对信访举报案件建立台账、制定清单，</w:t>
      </w:r>
      <w:r>
        <w:rPr>
          <w:rFonts w:hint="eastAsia" w:ascii="仿宋_GB2312" w:hAnsi="仿宋_GB2312" w:eastAsia="仿宋_GB2312" w:cs="仿宋_GB2312"/>
          <w:color w:val="auto"/>
          <w:sz w:val="32"/>
          <w:szCs w:val="32"/>
        </w:rPr>
        <w:t>逐一明确处理任务和时限。</w:t>
      </w:r>
    </w:p>
    <w:p w14:paraId="1735FEA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严格运输车辆管理。高质量完成2024年度中心城区建筑垃圾运输车辆特许经营招标工作，开展现场核验，确保符合城市管理要求；严格执法，对存在渣土撒漏、不密闭等违法违规问题的运输企业及时提醒、依法处罚。督促属地依法完成建筑垃圾运输车辆准入工作。</w:t>
      </w:r>
    </w:p>
    <w:p w14:paraId="3FC4616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3.开展全域拉网排查。2025年3月底前，各属地对辖区内乱倒、私存以及在废弃坑塘、河道、林地等处乱倒建筑垃圾进行拉网式排查，建立工作台账，对发现问题逐一明确整改方式、完成时限。</w:t>
      </w:r>
    </w:p>
    <w:p w14:paraId="5D476FE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4.完善管理制度体系。2025年3月底前，制定中心城区建筑垃圾运输企业等级评定管理办法，健全监管制度，细化监管方式。</w:t>
      </w:r>
    </w:p>
    <w:p w14:paraId="4C27080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5.强化日常执法监管。市城管联合公安、住建、交通等部门持续对中心城区建筑垃圾运输企业和施工工地开展联合执法检查。督促属地制定建筑垃圾运输违法违规行为查处工作方案，持续加强监管。</w:t>
      </w:r>
    </w:p>
    <w:p w14:paraId="3AD57C6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十九、</w:t>
      </w:r>
      <w:r>
        <w:rPr>
          <w:rFonts w:hint="eastAsia" w:ascii="黑体" w:hAnsi="黑体" w:eastAsia="黑体" w:cs="黑体"/>
          <w:color w:val="auto"/>
          <w:sz w:val="32"/>
          <w:szCs w:val="32"/>
        </w:rPr>
        <w:t>2022年住房城乡建设部等3部门联合印发的《污泥无害化处理和资源化利用实施方案》要求，东部地区城市逐步限制污泥填埋处理</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但2024年高密市、寿光市和昌乐县污泥填埋量不降反增。</w:t>
      </w:r>
    </w:p>
    <w:p w14:paraId="6B4DBB7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市城管局；高密市委、市政府，寿光市委、市政府，昌乐县委、县政府</w:t>
      </w:r>
    </w:p>
    <w:p w14:paraId="5C58540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市城管局主要负责人，高密市、寿光市、昌乐县党政主要负责人</w:t>
      </w:r>
    </w:p>
    <w:p w14:paraId="3D7E23B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市城管局</w:t>
      </w:r>
    </w:p>
    <w:p w14:paraId="32329AD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整改时限：</w:t>
      </w:r>
      <w:r>
        <w:rPr>
          <w:rFonts w:hint="eastAsia" w:ascii="仿宋_GB2312" w:hAnsi="仿宋_GB2312" w:eastAsia="仿宋_GB2312" w:cs="仿宋_GB2312"/>
          <w:color w:val="auto"/>
          <w:sz w:val="32"/>
          <w:szCs w:val="32"/>
        </w:rPr>
        <w:t>2025年6月底前</w:t>
      </w:r>
    </w:p>
    <w:p w14:paraId="4E86221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高密市、寿光市和昌乐县逐步限制污泥填埋处理。</w:t>
      </w:r>
    </w:p>
    <w:p w14:paraId="6AA0477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69D4295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1.统筹调度全市城市污水处理厂污泥处置情况，增加焚烧、建材利用等无害化处置量，逐步限制填埋处置方式，减少卫生填埋处置量。</w:t>
      </w:r>
    </w:p>
    <w:p w14:paraId="5B13BBD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2.高密市、</w:t>
      </w:r>
      <w:r>
        <w:rPr>
          <w:rFonts w:hint="eastAsia" w:ascii="仿宋_GB2312" w:hAnsi="仿宋_GB2312" w:eastAsia="仿宋_GB2312" w:cs="仿宋_GB2312"/>
          <w:color w:val="auto"/>
          <w:sz w:val="32"/>
          <w:szCs w:val="32"/>
          <w:highlight w:val="none"/>
        </w:rPr>
        <w:t>昌乐县</w:t>
      </w:r>
      <w:r>
        <w:rPr>
          <w:rFonts w:hint="eastAsia" w:ascii="仿宋_GB2312" w:hAnsi="仿宋_GB2312" w:eastAsia="仿宋_GB2312" w:cs="仿宋_GB2312"/>
          <w:color w:val="auto"/>
          <w:sz w:val="32"/>
          <w:szCs w:val="32"/>
        </w:rPr>
        <w:t>：考察确定焚烧、建材利用等污泥处置单位；2025年一季度比2024年同期卫生填埋处置量减少30%以上；2025年二季度比一季度卫生填埋处置量再减少30%以上；从2025年7月起，月均卫生填埋处置量相比2025年上半年不再增加，逐步限制卫生填埋处置方式，根据国家政策同步调整。</w:t>
      </w:r>
    </w:p>
    <w:p w14:paraId="10976E6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3.寿光市：督促寿光市荣耀环保科技有限公司污泥焚烧项目加快调试运行进度，</w:t>
      </w:r>
      <w:r>
        <w:rPr>
          <w:rFonts w:hint="eastAsia" w:ascii="仿宋_GB2312" w:hAnsi="仿宋_GB2312" w:eastAsia="仿宋_GB2312" w:cs="仿宋_GB2312"/>
          <w:color w:val="auto"/>
          <w:sz w:val="32"/>
          <w:szCs w:val="32"/>
          <w:highlight w:val="none"/>
          <w:lang w:eastAsia="zh-CN"/>
        </w:rPr>
        <w:t>已</w:t>
      </w:r>
      <w:r>
        <w:rPr>
          <w:rFonts w:hint="eastAsia" w:ascii="仿宋_GB2312" w:hAnsi="仿宋_GB2312" w:eastAsia="仿宋_GB2312" w:cs="仿宋_GB2312"/>
          <w:color w:val="auto"/>
          <w:sz w:val="32"/>
          <w:szCs w:val="32"/>
          <w:highlight w:val="none"/>
        </w:rPr>
        <w:t>实现正常稳定运行，</w:t>
      </w:r>
      <w:r>
        <w:rPr>
          <w:rFonts w:hint="eastAsia" w:ascii="仿宋_GB2312" w:hAnsi="仿宋_GB2312" w:eastAsia="仿宋_GB2312" w:cs="仿宋_GB2312"/>
          <w:color w:val="auto"/>
          <w:sz w:val="32"/>
          <w:szCs w:val="32"/>
        </w:rPr>
        <w:t>城市污水处理厂污泥采用焚烧方式处置，限制填埋处置方式。</w:t>
      </w:r>
    </w:p>
    <w:p w14:paraId="417DB43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二十、</w:t>
      </w:r>
      <w:r>
        <w:rPr>
          <w:rFonts w:hint="eastAsia" w:ascii="黑体" w:hAnsi="黑体" w:eastAsia="黑体" w:cs="黑体"/>
          <w:color w:val="auto"/>
          <w:sz w:val="32"/>
          <w:szCs w:val="32"/>
        </w:rPr>
        <w:t>报废机动车违规拆解问题多发。督察组随机抽查5家拆解企业发现，普遍存在治污设施不配套，拆解流程不规范，不按规定拆解收集电容器、电路板、制冷剂、油泥等问题。</w:t>
      </w:r>
    </w:p>
    <w:p w14:paraId="1443443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责任单位：</w:t>
      </w:r>
      <w:r>
        <w:rPr>
          <w:rFonts w:ascii="Times New Roman" w:hAnsi="Times New Roman" w:eastAsia="仿宋_GB2312"/>
          <w:color w:val="auto"/>
          <w:sz w:val="32"/>
          <w:szCs w:val="32"/>
        </w:rPr>
        <w:t>市商务局、市公安局、市生态环境局、市应急局；诸城市委、市政府，其他县市区委、政府和市属开发区党工委、管委会</w:t>
      </w:r>
    </w:p>
    <w:p w14:paraId="1CE2F33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lang w:eastAsia="zh-CN"/>
        </w:rPr>
        <w:t>责 任 人：</w:t>
      </w:r>
      <w:r>
        <w:rPr>
          <w:rFonts w:ascii="Times New Roman" w:hAnsi="Times New Roman" w:eastAsia="仿宋_GB2312"/>
          <w:color w:val="auto"/>
          <w:sz w:val="32"/>
          <w:szCs w:val="32"/>
        </w:rPr>
        <w:t>市商务局、市公安局、市生态环境局、市应急局主要负责人；诸城市党政主要负责人，其他县市区、市属开发区党政主要负责人。</w:t>
      </w:r>
    </w:p>
    <w:p w14:paraId="27863C4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督导单位：</w:t>
      </w:r>
      <w:r>
        <w:rPr>
          <w:rFonts w:ascii="Times New Roman" w:hAnsi="Times New Roman" w:eastAsia="仿宋_GB2312"/>
          <w:color w:val="auto"/>
          <w:sz w:val="32"/>
          <w:szCs w:val="32"/>
        </w:rPr>
        <w:t>市商务局</w:t>
      </w:r>
    </w:p>
    <w:p w14:paraId="41DBBF9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ascii="Times New Roman" w:hAnsi="Times New Roman" w:eastAsia="黑体"/>
          <w:color w:val="auto"/>
          <w:sz w:val="32"/>
          <w:szCs w:val="32"/>
          <w:highlight w:val="none"/>
        </w:rPr>
        <w:t>整改时限：</w:t>
      </w:r>
      <w:r>
        <w:rPr>
          <w:rFonts w:hint="eastAsia" w:ascii="仿宋_GB2312" w:hAnsi="仿宋_GB2312" w:eastAsia="仿宋_GB2312" w:cs="仿宋_GB2312"/>
          <w:color w:val="auto"/>
          <w:sz w:val="32"/>
          <w:szCs w:val="32"/>
          <w:highlight w:val="none"/>
        </w:rPr>
        <w:t>2024年底前</w:t>
      </w:r>
    </w:p>
    <w:p w14:paraId="6C35F69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整改目标：</w:t>
      </w:r>
      <w:r>
        <w:rPr>
          <w:rFonts w:ascii="Times New Roman" w:hAnsi="Times New Roman" w:eastAsia="仿宋_GB2312"/>
          <w:color w:val="auto"/>
          <w:sz w:val="32"/>
          <w:szCs w:val="32"/>
        </w:rPr>
        <w:t>对违法违规问题处理处置到位，全面提升报废机动车回收拆解行业监管水平。</w:t>
      </w:r>
    </w:p>
    <w:p w14:paraId="73DA138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整改措施：</w:t>
      </w:r>
    </w:p>
    <w:p w14:paraId="45F4453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.举一反三，组织对全市报废机动车回收拆解企业开展全覆盖检查，建立工作台账。对发现的问题，能立即整改的，立行立改；不能立即整改的，科学制定整改计划，督促整改到位。</w:t>
      </w:r>
    </w:p>
    <w:p w14:paraId="4D0DB83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加强商务、公安、生态环境、应急等部门协同合作，对报废机动车回收拆解企业实施全覆盖无死角监督管理，进一步压实行业主管责任、属地监管责任，全面提升管理水平。</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1324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35E834">
                          <w:pPr>
                            <w:pStyle w:val="8"/>
                            <w:rPr>
                              <w:sz w:val="28"/>
                              <w:szCs w:val="28"/>
                            </w:rPr>
                          </w:pPr>
                          <w:r>
                            <w:rPr>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B35E834">
                    <w:pPr>
                      <w:pStyle w:val="8"/>
                      <w:rPr>
                        <w:sz w:val="28"/>
                        <w:szCs w:val="28"/>
                      </w:rPr>
                    </w:pPr>
                    <w:r>
                      <w:rPr>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2"/>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MWIyMTM0ZjE2MDY0NjZmMTUyZDk0MzAwZjg5NWEifQ=="/>
  </w:docVars>
  <w:rsids>
    <w:rsidRoot w:val="00000000"/>
    <w:rsid w:val="00C82A94"/>
    <w:rsid w:val="00E61D28"/>
    <w:rsid w:val="01A63BA6"/>
    <w:rsid w:val="01DA790B"/>
    <w:rsid w:val="023A5B99"/>
    <w:rsid w:val="03A05178"/>
    <w:rsid w:val="03B2028B"/>
    <w:rsid w:val="067F7245"/>
    <w:rsid w:val="072649D5"/>
    <w:rsid w:val="073263AB"/>
    <w:rsid w:val="08723AC6"/>
    <w:rsid w:val="090B34E3"/>
    <w:rsid w:val="092577F0"/>
    <w:rsid w:val="0B074CA6"/>
    <w:rsid w:val="0C4F596E"/>
    <w:rsid w:val="0CA76B6E"/>
    <w:rsid w:val="0D2648AF"/>
    <w:rsid w:val="0E8C7DFA"/>
    <w:rsid w:val="0EE447CB"/>
    <w:rsid w:val="0EEB0F91"/>
    <w:rsid w:val="10C436A2"/>
    <w:rsid w:val="128C729F"/>
    <w:rsid w:val="14F35954"/>
    <w:rsid w:val="15304F10"/>
    <w:rsid w:val="17811320"/>
    <w:rsid w:val="178F772B"/>
    <w:rsid w:val="17C10BEB"/>
    <w:rsid w:val="17FD3F9F"/>
    <w:rsid w:val="1A803764"/>
    <w:rsid w:val="1ABE2817"/>
    <w:rsid w:val="1AD86400"/>
    <w:rsid w:val="1BFE515A"/>
    <w:rsid w:val="1C0C0F5F"/>
    <w:rsid w:val="1C5867D4"/>
    <w:rsid w:val="1E2A7432"/>
    <w:rsid w:val="1EFB3209"/>
    <w:rsid w:val="1FD241B6"/>
    <w:rsid w:val="207708BF"/>
    <w:rsid w:val="20D44A5E"/>
    <w:rsid w:val="211B3B73"/>
    <w:rsid w:val="226579A3"/>
    <w:rsid w:val="25CB5CFE"/>
    <w:rsid w:val="26CC32B5"/>
    <w:rsid w:val="27320B38"/>
    <w:rsid w:val="29581678"/>
    <w:rsid w:val="298B1F15"/>
    <w:rsid w:val="2AD66B36"/>
    <w:rsid w:val="2C10074E"/>
    <w:rsid w:val="2E087086"/>
    <w:rsid w:val="2E7F58E2"/>
    <w:rsid w:val="30EA3E24"/>
    <w:rsid w:val="31DF6233"/>
    <w:rsid w:val="325F4307"/>
    <w:rsid w:val="36617CA1"/>
    <w:rsid w:val="38C509BB"/>
    <w:rsid w:val="391B2C36"/>
    <w:rsid w:val="3A2317DB"/>
    <w:rsid w:val="3B94494D"/>
    <w:rsid w:val="3C184B84"/>
    <w:rsid w:val="3C7E15AD"/>
    <w:rsid w:val="4114775B"/>
    <w:rsid w:val="41B70D08"/>
    <w:rsid w:val="425154D2"/>
    <w:rsid w:val="43654919"/>
    <w:rsid w:val="452A23A6"/>
    <w:rsid w:val="45412A73"/>
    <w:rsid w:val="45AB0946"/>
    <w:rsid w:val="46975607"/>
    <w:rsid w:val="47284BBD"/>
    <w:rsid w:val="48E872EB"/>
    <w:rsid w:val="491E1158"/>
    <w:rsid w:val="49451A76"/>
    <w:rsid w:val="4A46702D"/>
    <w:rsid w:val="4A4F2DB8"/>
    <w:rsid w:val="4C7E74A0"/>
    <w:rsid w:val="4E3E67D1"/>
    <w:rsid w:val="4E597CBA"/>
    <w:rsid w:val="4FF93439"/>
    <w:rsid w:val="50533861"/>
    <w:rsid w:val="50650D75"/>
    <w:rsid w:val="5162069F"/>
    <w:rsid w:val="52B4767F"/>
    <w:rsid w:val="549D1C76"/>
    <w:rsid w:val="589B1C20"/>
    <w:rsid w:val="592D5EA5"/>
    <w:rsid w:val="598746FD"/>
    <w:rsid w:val="59A815C0"/>
    <w:rsid w:val="5A47640E"/>
    <w:rsid w:val="5A9B4CAF"/>
    <w:rsid w:val="5BC76DC2"/>
    <w:rsid w:val="5BDE33C8"/>
    <w:rsid w:val="5C8E6498"/>
    <w:rsid w:val="5D0075B5"/>
    <w:rsid w:val="5EA9567F"/>
    <w:rsid w:val="5FF871A1"/>
    <w:rsid w:val="632B3211"/>
    <w:rsid w:val="64376B59"/>
    <w:rsid w:val="64555503"/>
    <w:rsid w:val="64A66E62"/>
    <w:rsid w:val="6BDC0005"/>
    <w:rsid w:val="6CB12FA6"/>
    <w:rsid w:val="70A64653"/>
    <w:rsid w:val="720535FB"/>
    <w:rsid w:val="722A6154"/>
    <w:rsid w:val="72E43211"/>
    <w:rsid w:val="76C03348"/>
    <w:rsid w:val="775B3BD6"/>
    <w:rsid w:val="77A72B11"/>
    <w:rsid w:val="78F33A74"/>
    <w:rsid w:val="7A2F540E"/>
    <w:rsid w:val="7BB50248"/>
    <w:rsid w:val="7C1B5711"/>
    <w:rsid w:val="7DA81EB2"/>
    <w:rsid w:val="7DC30D10"/>
    <w:rsid w:val="7E4A5FF0"/>
    <w:rsid w:val="7F581804"/>
    <w:rsid w:val="7FFD2F9B"/>
    <w:rsid w:val="B9AF5B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9"/>
    <w:pPr>
      <w:keepNext/>
      <w:keepLines/>
      <w:outlineLvl w:val="2"/>
    </w:pPr>
    <w:rPr>
      <w:rFonts w:eastAsia="楷体_GB2312"/>
      <w:bCs/>
    </w:rPr>
  </w:style>
  <w:style w:type="paragraph" w:styleId="2">
    <w:name w:val="heading 5"/>
    <w:basedOn w:val="1"/>
    <w:next w:val="1"/>
    <w:qFormat/>
    <w:uiPriority w:val="0"/>
    <w:pPr>
      <w:keepNext/>
      <w:keepLines/>
      <w:numPr>
        <w:ilvl w:val="4"/>
        <w:numId w:val="1"/>
      </w:numPr>
      <w:ind w:left="851" w:hanging="851"/>
      <w:outlineLvl w:val="4"/>
    </w:pPr>
    <w:rPr>
      <w:rFonts w:ascii="Times New Roman" w:hAnsi="Times New Roman" w:eastAsia="宋体" w:cs="Times New Roman"/>
      <w:b/>
      <w:bCs/>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w:basedOn w:val="1"/>
    <w:next w:val="6"/>
    <w:qFormat/>
    <w:uiPriority w:val="1"/>
    <w:pPr>
      <w:autoSpaceDE w:val="0"/>
      <w:autoSpaceDN w:val="0"/>
      <w:ind w:left="218"/>
    </w:pPr>
    <w:rPr>
      <w:rFonts w:ascii="仿宋_GB2312" w:hAnsi="仿宋_GB2312" w:eastAsia="仿宋_GB2312" w:cs="仿宋_GB2312"/>
      <w:sz w:val="32"/>
      <w:szCs w:val="32"/>
      <w:lang w:val="zh-CN" w:bidi="zh-CN"/>
    </w:rPr>
  </w:style>
  <w:style w:type="paragraph" w:styleId="6">
    <w:name w:val="Body Text First Indent 2"/>
    <w:basedOn w:val="7"/>
    <w:next w:val="1"/>
    <w:unhideWhenUsed/>
    <w:qFormat/>
    <w:uiPriority w:val="99"/>
    <w:pPr>
      <w:ind w:firstLine="420" w:firstLineChars="200"/>
    </w:pPr>
  </w:style>
  <w:style w:type="paragraph" w:styleId="7">
    <w:name w:val="Body Text Indent"/>
    <w:basedOn w:val="1"/>
    <w:next w:val="6"/>
    <w:unhideWhenUsed/>
    <w:qFormat/>
    <w:uiPriority w:val="99"/>
    <w:pPr>
      <w:spacing w:after="120" w:afterLines="0" w:afterAutospacing="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10483</Words>
  <Characters>10729</Characters>
  <Lines>1</Lines>
  <Paragraphs>1</Paragraphs>
  <TotalTime>46</TotalTime>
  <ScaleCrop>false</ScaleCrop>
  <LinksUpToDate>false</LinksUpToDate>
  <CharactersWithSpaces>10775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2022-03-24T09:54:00Z</dcterms:created>
  <dc:creator>Administrator</dc:creator>
  <cp:lastModifiedBy>郝慧秀</cp:lastModifiedBy>
  <cp:lastPrinted>2025-02-27T10:04:00Z</cp:lastPrinted>
  <dcterms:modified xsi:type="dcterms:W3CDTF">2025-02-28T09:56:47Z</dcterms:modified>
  <dc:title>潍坊市生态环境委员会办公室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4F4BCEF28D5641318F4737B41AEEA46F_13</vt:lpwstr>
  </property>
  <property fmtid="{D5CDD505-2E9C-101B-9397-08002B2CF9AE}" pid="4" name="KSOTemplateDocerSaveRecord">
    <vt:lpwstr>eyJoZGlkIjoiMTY5ZGVjYjkxMTk3MDEyNDQ4ZDc1NGYxYmQ3ODMyMTMiLCJ1c2VySWQiOiIxNDc5MTgwMDIwIn0=</vt:lpwstr>
  </property>
</Properties>
</file>