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A206A1" w:rsidR="00A206A1" w:rsidRDefault="00A206A1">
      <w:pPr>
        <w:jc w:val="center"/>
        <w:rPr>
          <w:rFonts w:asciiTheme="majorEastAsia" w:eastAsiaTheme="majorEastAsia" w:hAnsiTheme="majorEastAsia"/>
          <w:sz w:val="44"/>
          <w:szCs w:val="44"/>
        </w:rPr>
      </w:pPr>
    </w:p>
    <w:p w:rsidP="00A206A1" w:rsidR="00A206A1" w:rsidRDefault="00A206A1" w:rsidRPr="00DE5235">
      <w:pPr>
        <w:jc w:val="center"/>
        <w:rPr>
          <w:rFonts w:ascii="仿宋" w:eastAsia="仿宋" w:hAnsi="仿宋"/>
          <w:sz w:val="44"/>
          <w:szCs w:val="44"/>
        </w:rPr>
      </w:pPr>
      <w:bookmarkStart w:id="0" w:name="_GoBack"/>
      <w:r w:rsidRPr="00DE5235">
        <w:rPr>
          <w:rFonts w:ascii="仿宋" w:eastAsia="仿宋" w:hAnsi="仿宋"/>
          <w:b/>
          <w:sz w:val="44"/>
          <w:szCs w:val="44"/>
        </w:rPr>
        <w:t>文字解读｜市发改委党组成员、市新旧动能办副主任崔竹泰解读《关于潍城区幼儿园收费管理有关事项的通知》</w:t>
      </w:r>
      <w:proofErr w:type="gramStart"/>
      <w:r w:rsidRPr="00DE5235">
        <w:rPr>
          <w:rFonts w:ascii="仿宋" w:eastAsia="仿宋" w:hAnsi="仿宋" w:hint="eastAsia"/>
          <w:b/>
          <w:sz w:val="44"/>
          <w:szCs w:val="44"/>
        </w:rPr>
        <w:t/>
      </w:r>
      <w:proofErr w:type="gramEnd"/>
      <w:r w:rsidRPr="00DE5235">
        <w:rPr>
          <w:rFonts w:ascii="仿宋" w:eastAsia="仿宋" w:hAnsi="仿宋"/>
          <w:b/>
          <w:sz w:val="44"/>
          <w:szCs w:val="44"/>
        </w:rPr>
        <w:t/>
      </w:r>
    </w:p>
    <w:bookmarkEnd w:id="0"/>
    <w:p w:rsidP="00A206A1" w:rsidR="00A206A1" w:rsidRDefault="00A206A1">
      <w:pPr>
        <w:spacing w:line="560" w:lineRule="exact"/>
        <w:ind w:firstLine="640" w:firstLineChars="2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、制定背景根据市发改委、市教育局、市财政局《关于理顺幼儿园收费管理权限的通知》（潍发改价格〔2025〕199号）等规定，幼儿园和托育服务收费标准由市级定价。潍城区发改局等三部门印发的《关于幼儿园收费管理有关问题的通知》（潍城发改字〔2024〕62号）有效期至2026年12月31日。近日，潍城区发改局会同当地有关部门，经成本调查、部门会商、公开征求意见等程序，形成潍城区幼儿园收费管理政策建议。市发改委会同市教育局、市财政局、市卫健委研究后印发，自2027年1月1日起执行。二、制定依据《中华人民共和国价格法》《政府制定价格行为规则》《山东省定价目录》《山东省学前教育与托育服务收费管理办法》等法律法规和政策规定。三、起草过程和主要内容（一）开展成本调查。6月份，潍城区发改局会同区教体局、区财政局、区卫健局成立定价工作专班，研究安排相关工作。6—7月开展成本调查工作。（二）征求意见建议。7月份，潍城区发改局牵头形成征求意见稿，书面征得区教体局、区财政局、区卫健局同意；8月6日—14日，通过潍城区政府网站面向社会公开征求意见，期满未收到意见；8月17日—19日，完成公平竞争审查、合法性审查。（三）制定印发文件。市发改委会同市教育局、市财政局、市卫健委研究同意，联合印发《关于潍城区幼儿园收费管理有关事项的通知》（潍发改价格〔2026〕279号）。（四）文件主要内容。按照幼儿园类别，分类明确了潍城区公办幼儿园、普惠性民办幼儿园和其他非营利性民办幼儿园保教费、保育费、延时托管服务费收费标准。明确了实行政府指导价管理的项目收费标准可按规定幅度适当浮动。对幼儿园收费、退费行为作出统一规定，对规范幼儿园收费管理提出要求。四、相关说明（一）适用范围。本通知仅适用于潍城区幼儿园收费管理。根据工作安排，由潍城区发改局会同当地相关部门负责做好政策公开、宣传解读和贯彻实施相关工作。（二）幼儿园实行不同定价方式。根据国家和省有关规定，公办幼儿园、普惠性民办幼儿园和其他非营利性民办幼儿园保教费、保育费、住宿费、延时托管服务费实行政府定价或政府指导价管理。营利性民办幼儿园收费实行市场调节价管理，由幼儿园自行制定收费标准。（三）幼儿园分类别收费。按照教育部门评定的四个类别（省示范类、省一类、省二类、省三类）执行不同的收费标准和浮动幅度。幼儿园的类别、单位性质、收费项目和收费标准等相关内容可通过幼儿园网站、公众号、招生简章、公示栏等渠道了解。（四）与原政策关系。根据国家有关规定，自2025年6月1日起，普惠性幼儿园和其他非营利性民办幼儿园收取的保教费、住宿费由地级及以上人民政府制定。此前省授权县市区人民政府制定的幼儿园相关收费标准自2025年6月1日起由市人民政府统一制定。</w:t>
      </w:r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p w:rsidP="00A206A1" w:rsidR="00A206A1" w:rsidRDefault="00A206A1">
      <w:pPr>
        <w:spacing w:line="560" w:lineRule="exact"/>
        <w:ind w:firstLine="640" w:firstLineChars="200"/>
        <w:jc w:val="left"/>
        <w:rPr>
          <w:rFonts w:ascii="仿宋" w:eastAsia="仿宋" w:hAnsi="仿宋"/>
          <w:sz w:val="32"/>
          <w:szCs w:val="32"/>
        </w:rPr>
      </w:pPr>
    </w:p>
    <w:p w:rsidP="00A206A1" w:rsidR="00A206A1" w:rsidRDefault="00A206A1">
      <w:pPr>
        <w:spacing w:line="560" w:lineRule="exact"/>
        <w:ind w:firstLine="640" w:firstLineChars="20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市发改委</w:t>
      </w:r>
      <w:proofErr w:type="spellStart"/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spellEnd"/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p w:rsidP="00A206A1" w:rsidR="00A206A1" w:rsidRDefault="00A206A1" w:rsidRPr="00A206A1">
      <w:pPr>
        <w:spacing w:line="560" w:lineRule="exact"/>
        <w:ind w:firstLine="640" w:firstLineChars="20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2026年10月09日</w:t>
      </w:r>
      <w:proofErr w:type="spellStart"/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spellEnd"/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sectPr w:rsidR="00A206A1" w:rsidRPr="00A206A1" w:rsidSect="00A206A1">
      <w:pgSz w:h="16838" w:w="11906"/>
      <w:pgMar w:bottom="1440" w:footer="992" w:gutter="0" w:header="851" w:left="1080" w:right="1080" w:top="1440"/>
      <w:cols w:space="425"/>
      <w:docGrid w:linePitch="312" w:type="lines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0F7" w:rsidRDefault="009F60F7" w:rsidP="00A206A1">
      <w:r>
        <w:separator/>
      </w:r>
    </w:p>
  </w:endnote>
  <w:endnote w:type="continuationSeparator" w:id="0">
    <w:p w:rsidR="009F60F7" w:rsidRDefault="009F60F7" w:rsidP="00A2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otnote w:id="-1" w:type="separator">
    <w:p w:rsidP="00A206A1" w:rsidR="009F60F7" w:rsidRDefault="009F60F7">
      <w:r>
        <w:separator/>
      </w:r>
    </w:p>
  </w:footnote>
  <w:footnote w:id="0" w:type="continuationSeparator">
    <w:p w:rsidP="00A206A1" w:rsidR="009F60F7" w:rsidRDefault="009F60F7">
      <w:r>
        <w:continuationSeparator/>
      </w:r>
    </w:p>
  </w:footnote>
</w:footnotes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zoom w:percent="100"/>
  <w:bordersDoNotSurroundHeader/>
  <w:bordersDoNotSurroundFooter/>
  <w:proofState w:grammar="clean"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858"/>
    <w:rsid w:val="00012843"/>
    <w:rsid w:val="001B0096"/>
    <w:rsid w:val="00504CE0"/>
    <w:rsid w:val="008049A7"/>
    <w:rsid w:val="009F60F7"/>
    <w:rsid w:val="00A206A1"/>
    <w:rsid w:val="00D65858"/>
    <w:rsid w:val="00D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49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kern w:val="2"/>
        <w:sz w:val="21"/>
        <w:szCs w:val="22"/>
        <w:lang w:bidi="ar-SA" w:eastAsia="zh-CN" w:val="en-US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pPr>
      <w:widowControl w:val="0"/>
      <w:jc w:val="both"/>
    </w:p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header"/>
    <w:basedOn w:val="a"/>
    <w:link w:val="Char"/>
    <w:uiPriority w:val="99"/>
    <w:unhideWhenUsed/>
    <w:rsid w:val="00A206A1"/>
    <w:pPr>
      <w:pBdr>
        <w:bottom w:color="auto" w:space="1" w:sz="6" w:val="single"/>
      </w:pBdr>
      <w:tabs>
        <w:tab w:pos="4153" w:val="center"/>
        <w:tab w:pos="8306" w:val="right"/>
      </w:tabs>
      <w:snapToGrid w:val="0"/>
      <w:jc w:val="center"/>
    </w:pPr>
    <w:rPr>
      <w:sz w:val="18"/>
      <w:szCs w:val="18"/>
    </w:rPr>
  </w:style>
  <w:style w:customStyle="1" w:styleId="Char" w:type="character">
    <w:name w:val="页眉 Char"/>
    <w:basedOn w:val="a0"/>
    <w:link w:val="a3"/>
    <w:uiPriority w:val="99"/>
    <w:rsid w:val="00A206A1"/>
    <w:rPr>
      <w:sz w:val="18"/>
      <w:szCs w:val="18"/>
    </w:rPr>
  </w:style>
  <w:style w:styleId="a4" w:type="paragraph">
    <w:name w:val="footer"/>
    <w:basedOn w:val="a"/>
    <w:link w:val="Char0"/>
    <w:uiPriority w:val="99"/>
    <w:unhideWhenUsed/>
    <w:rsid w:val="00A206A1"/>
    <w:pPr>
      <w:tabs>
        <w:tab w:pos="4153" w:val="center"/>
        <w:tab w:pos="8306" w:val="right"/>
      </w:tabs>
      <w:snapToGrid w:val="0"/>
      <w:jc w:val="left"/>
    </w:pPr>
    <w:rPr>
      <w:sz w:val="18"/>
      <w:szCs w:val="18"/>
    </w:rPr>
  </w:style>
  <w:style w:customStyle="1" w:styleId="Char0" w:type="character">
    <w:name w:val="页脚 Char"/>
    <w:basedOn w:val="a0"/>
    <w:link w:val="a4"/>
    <w:uiPriority w:val="99"/>
    <w:rsid w:val="00A206A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06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06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06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06A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<Relationship Id="rId1" Target="styles.xml" Type="http://schemas.openxmlformats.org/officeDocument/2006/relationships/styles"/>
<Relationship Id="rId2" Target="stylesWithEffects.xml" Type="http://schemas.microsoft.com/office/2007/relationships/stylesWithEffect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fontTable.xml" Type="http://schemas.openxmlformats.org/officeDocument/2006/relationships/fontTable"/>
<Relationship Id="rId8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2020-12-25T07:20:00Z</dcterms:created>
  <dc:creator>Administrator</dc:creator>
  <cp:lastModifiedBy>Administrator</cp:lastModifiedBy>
  <dcterms:modified xsi:type="dcterms:W3CDTF">2020-12-25T12:54:00Z</dcterms:modified>
  <cp:revision>4</cp:revision>
</cp:coreProperties>
</file>