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kern w:val="0"/>
          <w:sz w:val="44"/>
          <w:szCs w:val="44"/>
          <w:highlight w:val="none"/>
          <w:lang w:val="en-US" w:eastAsia="zh-CN"/>
        </w:rPr>
      </w:pPr>
      <w:r>
        <w:rPr>
          <w:rFonts w:hint="eastAsia" w:ascii="Times New Roman" w:hAnsi="Times New Roman" w:eastAsia="方正小标宋简体" w:cs="Times New Roman"/>
          <w:b w:val="0"/>
          <w:bCs w:val="0"/>
          <w:kern w:val="0"/>
          <w:sz w:val="44"/>
          <w:szCs w:val="44"/>
          <w:highlight w:val="none"/>
          <w:lang w:val="en-US" w:eastAsia="zh-CN"/>
        </w:rPr>
        <w:t>潍坊市</w:t>
      </w:r>
      <w:r>
        <w:rPr>
          <w:rFonts w:hint="default" w:ascii="Times New Roman" w:hAnsi="Times New Roman" w:eastAsia="方正小标宋简体" w:cs="Times New Roman"/>
          <w:b w:val="0"/>
          <w:bCs w:val="0"/>
          <w:kern w:val="0"/>
          <w:sz w:val="44"/>
          <w:szCs w:val="44"/>
          <w:highlight w:val="none"/>
          <w:lang w:val="en-US" w:eastAsia="zh-CN"/>
        </w:rPr>
        <w:t>水利工程建设提质增效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kern w:val="0"/>
          <w:sz w:val="44"/>
          <w:szCs w:val="44"/>
          <w:highlight w:val="none"/>
          <w:lang w:val="en-US" w:eastAsia="zh-CN"/>
        </w:rPr>
      </w:pPr>
      <w:r>
        <w:rPr>
          <w:rFonts w:hint="default" w:ascii="Times New Roman" w:hAnsi="Times New Roman" w:eastAsia="方正小标宋简体" w:cs="Times New Roman"/>
          <w:b w:val="0"/>
          <w:bCs w:val="0"/>
          <w:kern w:val="0"/>
          <w:sz w:val="44"/>
          <w:szCs w:val="44"/>
          <w:highlight w:val="none"/>
          <w:lang w:val="en-US" w:eastAsia="zh-CN"/>
        </w:rPr>
        <w:t>专项行动方案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为</w:t>
      </w:r>
      <w:r>
        <w:rPr>
          <w:rFonts w:hint="default" w:ascii="Times New Roman" w:hAnsi="Times New Roman" w:eastAsia="仿宋_GB2312" w:cs="Times New Roman"/>
          <w:b w:val="0"/>
          <w:bCs w:val="0"/>
          <w:sz w:val="32"/>
          <w:szCs w:val="32"/>
          <w:highlight w:val="none"/>
          <w:lang w:val="en-US" w:eastAsia="zh-CN"/>
        </w:rPr>
        <w:t>推动全市水利工程建设高质量发展，</w:t>
      </w:r>
      <w:r>
        <w:rPr>
          <w:rFonts w:hint="eastAsia" w:ascii="Times New Roman" w:hAnsi="Times New Roman" w:eastAsia="仿宋_GB2312" w:cs="Times New Roman"/>
          <w:b w:val="0"/>
          <w:bCs w:val="0"/>
          <w:sz w:val="32"/>
          <w:szCs w:val="32"/>
          <w:highlight w:val="none"/>
          <w:lang w:val="en-US" w:eastAsia="zh-CN"/>
        </w:rPr>
        <w:t>根据</w:t>
      </w:r>
      <w:r>
        <w:rPr>
          <w:rFonts w:hint="default" w:ascii="Times New Roman" w:hAnsi="Times New Roman" w:eastAsia="仿宋_GB2312" w:cs="Times New Roman"/>
          <w:b w:val="0"/>
          <w:bCs w:val="0"/>
          <w:sz w:val="32"/>
          <w:szCs w:val="32"/>
          <w:highlight w:val="none"/>
          <w:lang w:val="en-US" w:eastAsia="zh-CN"/>
        </w:rPr>
        <w:t>全市水利系统</w:t>
      </w:r>
      <w:r>
        <w:rPr>
          <w:rFonts w:hint="eastAsia" w:ascii="Times New Roman" w:hAnsi="Times New Roman" w:eastAsia="仿宋_GB2312" w:cs="Times New Roman"/>
          <w:b w:val="0"/>
          <w:bCs w:val="0"/>
          <w:sz w:val="32"/>
          <w:szCs w:val="32"/>
          <w:highlight w:val="none"/>
          <w:lang w:val="en-US" w:eastAsia="zh-CN"/>
        </w:rPr>
        <w:t>“改革提升年”活动要求，切实</w:t>
      </w:r>
      <w:r>
        <w:rPr>
          <w:rFonts w:hint="default" w:ascii="Times New Roman" w:hAnsi="Times New Roman" w:eastAsia="仿宋_GB2312" w:cs="Times New Roman"/>
          <w:b w:val="0"/>
          <w:bCs w:val="0"/>
          <w:sz w:val="32"/>
          <w:szCs w:val="32"/>
          <w:highlight w:val="none"/>
          <w:lang w:val="en-US" w:eastAsia="zh-CN"/>
        </w:rPr>
        <w:t>提升</w:t>
      </w:r>
      <w:r>
        <w:rPr>
          <w:rFonts w:hint="eastAsia" w:ascii="Times New Roman" w:hAnsi="Times New Roman" w:eastAsia="仿宋_GB2312" w:cs="Times New Roman"/>
          <w:b w:val="0"/>
          <w:bCs w:val="0"/>
          <w:sz w:val="32"/>
          <w:szCs w:val="32"/>
          <w:highlight w:val="none"/>
          <w:lang w:val="en-US" w:eastAsia="zh-CN"/>
        </w:rPr>
        <w:t>项目建设管理水平</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在</w:t>
      </w:r>
      <w:r>
        <w:rPr>
          <w:rFonts w:hint="default" w:ascii="Times New Roman" w:hAnsi="Times New Roman" w:eastAsia="仿宋_GB2312" w:cs="Times New Roman"/>
          <w:b w:val="0"/>
          <w:bCs w:val="0"/>
          <w:sz w:val="32"/>
          <w:szCs w:val="32"/>
          <w:highlight w:val="none"/>
          <w:lang w:val="en-US" w:eastAsia="zh-CN"/>
        </w:rPr>
        <w:t>全市</w:t>
      </w:r>
      <w:r>
        <w:rPr>
          <w:rFonts w:hint="eastAsia" w:ascii="Times New Roman" w:hAnsi="Times New Roman" w:eastAsia="仿宋_GB2312" w:cs="Times New Roman"/>
          <w:b w:val="0"/>
          <w:bCs w:val="0"/>
          <w:sz w:val="32"/>
          <w:szCs w:val="32"/>
          <w:highlight w:val="none"/>
          <w:lang w:val="en-US" w:eastAsia="zh-CN"/>
        </w:rPr>
        <w:t>水利系统开展</w:t>
      </w:r>
      <w:r>
        <w:rPr>
          <w:rFonts w:hint="default" w:ascii="Times New Roman" w:hAnsi="Times New Roman" w:eastAsia="仿宋_GB2312" w:cs="Times New Roman"/>
          <w:b w:val="0"/>
          <w:bCs w:val="0"/>
          <w:sz w:val="32"/>
          <w:szCs w:val="32"/>
          <w:highlight w:val="none"/>
          <w:lang w:val="en-US" w:eastAsia="zh-CN"/>
        </w:rPr>
        <w:t>水利工程建设提质增效专项行动，推动水利</w:t>
      </w:r>
      <w:r>
        <w:rPr>
          <w:rFonts w:hint="eastAsia" w:ascii="Times New Roman" w:hAnsi="Times New Roman" w:eastAsia="仿宋_GB2312" w:cs="Times New Roman"/>
          <w:b w:val="0"/>
          <w:bCs w:val="0"/>
          <w:sz w:val="32"/>
          <w:szCs w:val="32"/>
          <w:highlight w:val="none"/>
          <w:lang w:val="en-US" w:eastAsia="zh-CN"/>
        </w:rPr>
        <w:t>项目全覆盖</w:t>
      </w:r>
      <w:r>
        <w:rPr>
          <w:rFonts w:hint="default" w:ascii="Times New Roman" w:hAnsi="Times New Roman" w:eastAsia="仿宋_GB2312" w:cs="Times New Roman"/>
          <w:b w:val="0"/>
          <w:bCs w:val="0"/>
          <w:sz w:val="32"/>
          <w:szCs w:val="32"/>
          <w:highlight w:val="none"/>
          <w:lang w:val="en-US" w:eastAsia="zh-CN"/>
        </w:rPr>
        <w:t>、全</w:t>
      </w:r>
      <w:r>
        <w:rPr>
          <w:rFonts w:hint="eastAsia" w:ascii="Times New Roman" w:hAnsi="Times New Roman" w:eastAsia="仿宋_GB2312" w:cs="Times New Roman"/>
          <w:b w:val="0"/>
          <w:bCs w:val="0"/>
          <w:sz w:val="32"/>
          <w:szCs w:val="32"/>
          <w:highlight w:val="none"/>
          <w:lang w:val="en-US" w:eastAsia="zh-CN"/>
        </w:rPr>
        <w:t>方位</w:t>
      </w:r>
      <w:r>
        <w:rPr>
          <w:rFonts w:hint="default" w:ascii="Times New Roman" w:hAnsi="Times New Roman" w:eastAsia="仿宋_GB2312" w:cs="Times New Roman"/>
          <w:b w:val="0"/>
          <w:bCs w:val="0"/>
          <w:sz w:val="32"/>
          <w:szCs w:val="32"/>
          <w:highlight w:val="none"/>
          <w:lang w:val="en-US" w:eastAsia="zh-CN"/>
        </w:rPr>
        <w:t>、全生命周期管理，以</w:t>
      </w:r>
      <w:r>
        <w:rPr>
          <w:rFonts w:hint="eastAsia" w:ascii="Times New Roman" w:hAnsi="Times New Roman" w:eastAsia="仿宋_GB2312" w:cs="Times New Roman"/>
          <w:b w:val="0"/>
          <w:bCs w:val="0"/>
          <w:sz w:val="32"/>
          <w:szCs w:val="32"/>
          <w:highlight w:val="none"/>
          <w:lang w:val="en-US" w:eastAsia="zh-CN"/>
        </w:rPr>
        <w:t>水利高质量发展</w:t>
      </w:r>
      <w:r>
        <w:rPr>
          <w:rFonts w:hint="default" w:ascii="Times New Roman" w:hAnsi="Times New Roman" w:eastAsia="仿宋_GB2312" w:cs="Times New Roman"/>
          <w:b w:val="0"/>
          <w:bCs w:val="0"/>
          <w:sz w:val="32"/>
          <w:szCs w:val="32"/>
          <w:highlight w:val="none"/>
          <w:lang w:val="en-US" w:eastAsia="zh-CN"/>
        </w:rPr>
        <w:t>助力更好潍坊建设。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一、任务</w:t>
      </w:r>
      <w:r>
        <w:rPr>
          <w:rFonts w:hint="eastAsia" w:ascii="Times New Roman" w:hAnsi="Times New Roman" w:eastAsia="黑体" w:cs="Times New Roman"/>
          <w:b w:val="0"/>
          <w:bCs w:val="0"/>
          <w:kern w:val="0"/>
          <w:sz w:val="32"/>
          <w:szCs w:val="32"/>
          <w:highlight w:val="none"/>
          <w:lang w:val="en-US" w:eastAsia="zh-CN"/>
        </w:rPr>
        <w:t>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牢牢把握高质量发展这个首要任务，</w:t>
      </w:r>
      <w:r>
        <w:rPr>
          <w:rFonts w:hint="eastAsia" w:ascii="Times New Roman" w:hAnsi="Times New Roman" w:eastAsia="仿宋_GB2312" w:cs="Times New Roman"/>
          <w:b w:val="0"/>
          <w:bCs w:val="0"/>
          <w:sz w:val="32"/>
          <w:szCs w:val="32"/>
          <w:highlight w:val="none"/>
          <w:lang w:val="en-US" w:eastAsia="zh-CN"/>
        </w:rPr>
        <w:t>全过程</w:t>
      </w:r>
      <w:r>
        <w:rPr>
          <w:rFonts w:hint="default" w:ascii="Times New Roman" w:hAnsi="Times New Roman" w:eastAsia="仿宋_GB2312" w:cs="Times New Roman"/>
          <w:b w:val="0"/>
          <w:bCs w:val="0"/>
          <w:sz w:val="32"/>
          <w:szCs w:val="32"/>
          <w:highlight w:val="none"/>
          <w:lang w:val="en-US" w:eastAsia="zh-CN"/>
        </w:rPr>
        <w:t>抓</w:t>
      </w:r>
      <w:r>
        <w:rPr>
          <w:rFonts w:hint="eastAsia" w:ascii="Times New Roman" w:hAnsi="Times New Roman" w:eastAsia="仿宋_GB2312" w:cs="Times New Roman"/>
          <w:b w:val="0"/>
          <w:bCs w:val="0"/>
          <w:sz w:val="32"/>
          <w:szCs w:val="32"/>
          <w:highlight w:val="none"/>
          <w:lang w:val="en-US" w:eastAsia="zh-CN"/>
        </w:rPr>
        <w:t>好</w:t>
      </w:r>
      <w:r>
        <w:rPr>
          <w:rFonts w:hint="default" w:ascii="Times New Roman" w:hAnsi="Times New Roman" w:eastAsia="仿宋_GB2312" w:cs="Times New Roman"/>
          <w:b w:val="0"/>
          <w:bCs w:val="0"/>
          <w:sz w:val="32"/>
          <w:szCs w:val="32"/>
          <w:highlight w:val="none"/>
          <w:lang w:val="en-US" w:eastAsia="zh-CN"/>
        </w:rPr>
        <w:t>项目谋划</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抓</w:t>
      </w:r>
      <w:r>
        <w:rPr>
          <w:rFonts w:hint="eastAsia" w:ascii="Times New Roman" w:hAnsi="Times New Roman" w:eastAsia="仿宋_GB2312" w:cs="Times New Roman"/>
          <w:b w:val="0"/>
          <w:bCs w:val="0"/>
          <w:sz w:val="32"/>
          <w:szCs w:val="32"/>
          <w:highlight w:val="none"/>
          <w:lang w:val="en-US" w:eastAsia="zh-CN"/>
        </w:rPr>
        <w:t>全</w:t>
      </w:r>
      <w:r>
        <w:rPr>
          <w:rFonts w:hint="default" w:ascii="Times New Roman" w:hAnsi="Times New Roman" w:eastAsia="仿宋_GB2312" w:cs="Times New Roman"/>
          <w:b w:val="0"/>
          <w:bCs w:val="0"/>
          <w:sz w:val="32"/>
          <w:szCs w:val="32"/>
          <w:highlight w:val="none"/>
          <w:lang w:val="en-US" w:eastAsia="zh-CN"/>
        </w:rPr>
        <w:t>要素保障</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抓</w:t>
      </w:r>
      <w:r>
        <w:rPr>
          <w:rFonts w:hint="eastAsia" w:ascii="Times New Roman" w:hAnsi="Times New Roman" w:eastAsia="仿宋_GB2312" w:cs="Times New Roman"/>
          <w:b w:val="0"/>
          <w:bCs w:val="0"/>
          <w:sz w:val="32"/>
          <w:szCs w:val="32"/>
          <w:highlight w:val="none"/>
          <w:lang w:val="en-US" w:eastAsia="zh-CN"/>
        </w:rPr>
        <w:t>牢</w:t>
      </w:r>
      <w:r>
        <w:rPr>
          <w:rFonts w:hint="default" w:ascii="Times New Roman" w:hAnsi="Times New Roman" w:eastAsia="仿宋_GB2312" w:cs="Times New Roman"/>
          <w:b w:val="0"/>
          <w:bCs w:val="0"/>
          <w:sz w:val="32"/>
          <w:szCs w:val="32"/>
          <w:highlight w:val="none"/>
          <w:lang w:val="en-US" w:eastAsia="zh-CN"/>
        </w:rPr>
        <w:t>质量安全</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抓</w:t>
      </w:r>
      <w:r>
        <w:rPr>
          <w:rFonts w:hint="eastAsia" w:ascii="Times New Roman" w:hAnsi="Times New Roman" w:eastAsia="仿宋_GB2312" w:cs="Times New Roman"/>
          <w:b w:val="0"/>
          <w:bCs w:val="0"/>
          <w:sz w:val="32"/>
          <w:szCs w:val="32"/>
          <w:highlight w:val="none"/>
          <w:lang w:val="en-US" w:eastAsia="zh-CN"/>
        </w:rPr>
        <w:t>实</w:t>
      </w:r>
      <w:r>
        <w:rPr>
          <w:rFonts w:hint="default" w:ascii="Times New Roman" w:hAnsi="Times New Roman" w:eastAsia="仿宋_GB2312" w:cs="Times New Roman"/>
          <w:b w:val="0"/>
          <w:bCs w:val="0"/>
          <w:sz w:val="32"/>
          <w:szCs w:val="32"/>
          <w:highlight w:val="none"/>
          <w:lang w:val="en-US" w:eastAsia="zh-CN"/>
        </w:rPr>
        <w:t>工程绩效</w:t>
      </w:r>
      <w:r>
        <w:rPr>
          <w:rFonts w:hint="eastAsia" w:ascii="Times New Roman" w:hAnsi="Times New Roman" w:eastAsia="仿宋_GB2312" w:cs="Times New Roman"/>
          <w:b w:val="0"/>
          <w:bCs w:val="0"/>
          <w:sz w:val="32"/>
          <w:szCs w:val="32"/>
          <w:highlight w:val="none"/>
          <w:lang w:val="en-US" w:eastAsia="zh-CN"/>
        </w:rPr>
        <w:t>，打通项目建设监督管理最后一公里，以“四抓一打通”实现</w:t>
      </w:r>
      <w:r>
        <w:rPr>
          <w:rFonts w:hint="default" w:ascii="Times New Roman" w:hAnsi="Times New Roman" w:eastAsia="仿宋_GB2312" w:cs="Times New Roman"/>
          <w:b w:val="0"/>
          <w:bCs w:val="0"/>
          <w:sz w:val="32"/>
          <w:szCs w:val="32"/>
          <w:highlight w:val="none"/>
          <w:lang w:val="en-US" w:eastAsia="zh-CN"/>
        </w:rPr>
        <w:t>水利工程建设管理能力显著增强，水利工程质量</w:t>
      </w:r>
      <w:r>
        <w:rPr>
          <w:rFonts w:hint="eastAsia" w:ascii="Times New Roman" w:hAnsi="Times New Roman" w:eastAsia="仿宋_GB2312" w:cs="Times New Roman"/>
          <w:b w:val="0"/>
          <w:bCs w:val="0"/>
          <w:sz w:val="32"/>
          <w:szCs w:val="32"/>
          <w:highlight w:val="none"/>
          <w:lang w:val="en-US" w:eastAsia="zh-CN"/>
        </w:rPr>
        <w:t>安全控制</w:t>
      </w:r>
      <w:r>
        <w:rPr>
          <w:rFonts w:hint="default" w:ascii="Times New Roman" w:hAnsi="Times New Roman" w:eastAsia="仿宋_GB2312" w:cs="Times New Roman"/>
          <w:b w:val="0"/>
          <w:bCs w:val="0"/>
          <w:sz w:val="32"/>
          <w:szCs w:val="32"/>
          <w:highlight w:val="none"/>
          <w:lang w:val="en-US" w:eastAsia="zh-CN"/>
        </w:rPr>
        <w:t>明显提升。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二、</w:t>
      </w:r>
      <w:r>
        <w:rPr>
          <w:rFonts w:hint="eastAsia" w:ascii="Times New Roman" w:hAnsi="Times New Roman" w:eastAsia="黑体" w:cs="Times New Roman"/>
          <w:b w:val="0"/>
          <w:bCs w:val="0"/>
          <w:kern w:val="0"/>
          <w:sz w:val="32"/>
          <w:szCs w:val="32"/>
          <w:highlight w:val="none"/>
          <w:lang w:val="en-US" w:eastAsia="zh-CN"/>
        </w:rPr>
        <w:t>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w:t>
      </w:r>
      <w:r>
        <w:rPr>
          <w:rFonts w:hint="eastAsia" w:ascii="Times New Roman" w:hAnsi="Times New Roman" w:eastAsia="楷体_GB2312" w:cs="Times New Roman"/>
          <w:b w:val="0"/>
          <w:bCs w:val="0"/>
          <w:sz w:val="32"/>
          <w:szCs w:val="32"/>
          <w:highlight w:val="none"/>
          <w:lang w:val="en-US" w:eastAsia="zh-CN"/>
        </w:rPr>
        <w:t>一</w:t>
      </w:r>
      <w:r>
        <w:rPr>
          <w:rFonts w:hint="default" w:ascii="Times New Roman" w:hAnsi="Times New Roman" w:eastAsia="楷体_GB2312" w:cs="Times New Roman"/>
          <w:b w:val="0"/>
          <w:bCs w:val="0"/>
          <w:sz w:val="32"/>
          <w:szCs w:val="32"/>
          <w:highlight w:val="none"/>
          <w:lang w:val="en-US" w:eastAsia="zh-CN"/>
        </w:rPr>
        <w:t>）开展</w:t>
      </w:r>
      <w:r>
        <w:rPr>
          <w:rFonts w:hint="eastAsia" w:ascii="Times New Roman" w:hAnsi="Times New Roman" w:eastAsia="楷体_GB2312" w:cs="Times New Roman"/>
          <w:b w:val="0"/>
          <w:bCs w:val="0"/>
          <w:sz w:val="32"/>
          <w:szCs w:val="32"/>
          <w:highlight w:val="none"/>
          <w:lang w:val="en-US" w:eastAsia="zh-CN"/>
        </w:rPr>
        <w:t>四</w:t>
      </w:r>
      <w:r>
        <w:rPr>
          <w:rFonts w:hint="default" w:ascii="Times New Roman" w:hAnsi="Times New Roman" w:eastAsia="楷体_GB2312" w:cs="Times New Roman"/>
          <w:b w:val="0"/>
          <w:bCs w:val="0"/>
          <w:sz w:val="32"/>
          <w:szCs w:val="32"/>
          <w:highlight w:val="none"/>
          <w:lang w:val="en-US" w:eastAsia="zh-CN"/>
        </w:rPr>
        <w:t>项</w:t>
      </w:r>
      <w:r>
        <w:rPr>
          <w:rFonts w:hint="eastAsia" w:ascii="Times New Roman" w:hAnsi="Times New Roman" w:eastAsia="楷体_GB2312" w:cs="Times New Roman"/>
          <w:b w:val="0"/>
          <w:bCs w:val="0"/>
          <w:sz w:val="32"/>
          <w:szCs w:val="32"/>
          <w:highlight w:val="none"/>
          <w:lang w:val="en-US" w:eastAsia="zh-CN"/>
        </w:rPr>
        <w:t>专项整治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1.水利建设资金管理专项整治。</w:t>
      </w:r>
      <w:r>
        <w:rPr>
          <w:rFonts w:hint="default" w:ascii="Times New Roman" w:hAnsi="Times New Roman" w:eastAsia="仿宋_GB2312" w:cs="Times New Roman"/>
          <w:b w:val="0"/>
          <w:bCs w:val="0"/>
          <w:sz w:val="32"/>
          <w:szCs w:val="32"/>
          <w:highlight w:val="none"/>
          <w:lang w:val="en-US" w:eastAsia="zh-CN"/>
        </w:rPr>
        <w:t>开展水利建设资金问题专项整治，坚决杜绝截留、挤占和挪用专项资金情况，建设单位根据年度实施方案，严格按照审批的设计、概算和年度实施计划执行</w:t>
      </w:r>
      <w:r>
        <w:rPr>
          <w:rFonts w:hint="eastAsia" w:ascii="Times New Roman" w:hAnsi="Times New Roman" w:eastAsia="仿宋_GB2312" w:cs="Times New Roman"/>
          <w:b w:val="0"/>
          <w:bCs w:val="0"/>
          <w:sz w:val="32"/>
          <w:szCs w:val="32"/>
          <w:highlight w:val="none"/>
          <w:lang w:val="en-US" w:eastAsia="zh-CN"/>
        </w:rPr>
        <w:t>，落实资金及时到位，按合同支付，确保资金使用安全高效。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val="en-US" w:eastAsia="zh-CN"/>
        </w:rPr>
        <w:t>2.招标投标突出问题专项整治。</w:t>
      </w:r>
      <w:r>
        <w:rPr>
          <w:rFonts w:hint="default" w:ascii="Times New Roman" w:hAnsi="Times New Roman" w:eastAsia="仿宋_GB2312" w:cs="Times New Roman"/>
          <w:b w:val="0"/>
          <w:bCs w:val="0"/>
          <w:sz w:val="32"/>
          <w:szCs w:val="32"/>
          <w:highlight w:val="none"/>
        </w:rPr>
        <w:t>聚焦</w:t>
      </w:r>
      <w:r>
        <w:rPr>
          <w:rFonts w:hint="default" w:ascii="Times New Roman" w:hAnsi="Times New Roman" w:eastAsia="仿宋_GB2312" w:cs="Times New Roman"/>
          <w:b w:val="0"/>
          <w:bCs w:val="0"/>
          <w:sz w:val="32"/>
          <w:szCs w:val="32"/>
          <w:highlight w:val="none"/>
          <w:lang w:val="en-US" w:eastAsia="zh-CN"/>
        </w:rPr>
        <w:t>招投标领域</w:t>
      </w:r>
      <w:r>
        <w:rPr>
          <w:rFonts w:hint="default" w:ascii="Times New Roman" w:hAnsi="Times New Roman" w:eastAsia="仿宋_GB2312" w:cs="Times New Roman"/>
          <w:b w:val="0"/>
          <w:bCs w:val="0"/>
          <w:sz w:val="32"/>
          <w:szCs w:val="32"/>
          <w:highlight w:val="none"/>
        </w:rPr>
        <w:t>五大类突出问题，通过县级自查、市级抽查方式</w:t>
      </w:r>
      <w:r>
        <w:rPr>
          <w:rFonts w:hint="default" w:ascii="Times New Roman" w:hAnsi="Times New Roman" w:eastAsia="仿宋_GB2312" w:cs="Times New Roman"/>
          <w:b w:val="0"/>
          <w:bCs w:val="0"/>
          <w:sz w:val="32"/>
          <w:szCs w:val="32"/>
          <w:highlight w:val="none"/>
          <w:lang w:eastAsia="zh-CN"/>
        </w:rPr>
        <w:t>进</w:t>
      </w:r>
      <w:r>
        <w:rPr>
          <w:rFonts w:hint="default" w:ascii="Times New Roman" w:hAnsi="Times New Roman" w:eastAsia="仿宋_GB2312" w:cs="Times New Roman"/>
          <w:b w:val="0"/>
          <w:bCs w:val="0"/>
          <w:sz w:val="32"/>
          <w:szCs w:val="32"/>
          <w:highlight w:val="none"/>
        </w:rPr>
        <w:t>行全覆盖监督检查，依法依规持续纠治各类乱象。强化招标投标关键环节的重点监管，</w:t>
      </w:r>
      <w:r>
        <w:rPr>
          <w:rFonts w:hint="eastAsia" w:ascii="Times New Roman" w:hAnsi="Times New Roman" w:eastAsia="仿宋_GB2312" w:cs="Times New Roman"/>
          <w:b w:val="0"/>
          <w:bCs w:val="0"/>
          <w:sz w:val="32"/>
          <w:szCs w:val="32"/>
          <w:highlight w:val="none"/>
          <w:lang w:val="en-US" w:eastAsia="zh-CN"/>
        </w:rPr>
        <w:t>提高交易数据省级推送率，确保项目招标规范有序，</w:t>
      </w:r>
      <w:r>
        <w:rPr>
          <w:rFonts w:hint="default" w:ascii="Times New Roman" w:hAnsi="Times New Roman" w:eastAsia="仿宋_GB2312" w:cs="Times New Roman"/>
          <w:b w:val="0"/>
          <w:bCs w:val="0"/>
          <w:sz w:val="32"/>
          <w:szCs w:val="32"/>
          <w:highlight w:val="none"/>
        </w:rPr>
        <w:t>推动</w:t>
      </w:r>
      <w:r>
        <w:rPr>
          <w:rFonts w:hint="default" w:ascii="Times New Roman" w:hAnsi="Times New Roman" w:eastAsia="仿宋_GB2312" w:cs="Times New Roman"/>
          <w:b w:val="0"/>
          <w:bCs w:val="0"/>
          <w:sz w:val="32"/>
          <w:szCs w:val="32"/>
          <w:highlight w:val="none"/>
          <w:lang w:val="en-US" w:eastAsia="zh-CN"/>
        </w:rPr>
        <w:t>水利</w:t>
      </w:r>
      <w:r>
        <w:rPr>
          <w:rFonts w:hint="default" w:ascii="Times New Roman" w:hAnsi="Times New Roman" w:eastAsia="仿宋_GB2312" w:cs="Times New Roman"/>
          <w:b w:val="0"/>
          <w:bCs w:val="0"/>
          <w:sz w:val="32"/>
          <w:szCs w:val="32"/>
          <w:highlight w:val="none"/>
        </w:rPr>
        <w:t>市场健康发展。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3.工程建设质量提升专项整治。</w:t>
      </w:r>
      <w:r>
        <w:rPr>
          <w:rFonts w:hint="eastAsia" w:ascii="Times New Roman" w:hAnsi="Times New Roman" w:eastAsia="仿宋_GB2312" w:cs="Times New Roman"/>
          <w:b w:val="0"/>
          <w:bCs w:val="0"/>
          <w:sz w:val="32"/>
          <w:szCs w:val="32"/>
          <w:highlight w:val="none"/>
          <w:lang w:eastAsia="zh-CN"/>
        </w:rPr>
        <w:t>确保</w:t>
      </w:r>
      <w:r>
        <w:rPr>
          <w:rFonts w:hint="eastAsia" w:ascii="Times New Roman" w:hAnsi="Times New Roman" w:eastAsia="仿宋_GB2312" w:cs="Times New Roman"/>
          <w:b w:val="0"/>
          <w:bCs w:val="0"/>
          <w:sz w:val="32"/>
          <w:szCs w:val="32"/>
          <w:highlight w:val="none"/>
          <w:lang w:val="en-US" w:eastAsia="zh-CN"/>
        </w:rPr>
        <w:t>工程质量监管到位，</w:t>
      </w:r>
      <w:r>
        <w:rPr>
          <w:rFonts w:hint="default" w:ascii="Times New Roman" w:hAnsi="Times New Roman" w:eastAsia="仿宋_GB2312" w:cs="Times New Roman"/>
          <w:b w:val="0"/>
          <w:bCs w:val="0"/>
          <w:sz w:val="32"/>
          <w:szCs w:val="32"/>
          <w:highlight w:val="none"/>
          <w:lang w:val="en-US" w:eastAsia="zh-CN"/>
        </w:rPr>
        <w:t>定期开展</w:t>
      </w:r>
      <w:r>
        <w:rPr>
          <w:rFonts w:hint="default" w:ascii="Times New Roman" w:hAnsi="Times New Roman" w:eastAsia="仿宋_GB2312" w:cs="Times New Roman"/>
          <w:b w:val="0"/>
          <w:bCs w:val="0"/>
          <w:sz w:val="32"/>
          <w:szCs w:val="32"/>
          <w:highlight w:val="none"/>
          <w:lang w:eastAsia="zh-CN"/>
        </w:rPr>
        <w:t>质量检查、巡查和项目稽察，加强对工程参建各方主体的质量行为和工程实体质量控制的标准化监管</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严查违法分包转包，规范市场秩序</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强化项目法人履职能力，提升省监管平台监测得分率，保障农民工工资支付各项措施落实到位。</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highlight w:val="none"/>
        </w:rPr>
      </w:pPr>
      <w:r>
        <w:rPr>
          <w:rFonts w:hint="eastAsia" w:ascii="Times New Roman" w:hAnsi="Times New Roman" w:eastAsia="楷体_GB2312" w:cs="Times New Roman"/>
          <w:b w:val="0"/>
          <w:bCs w:val="0"/>
          <w:sz w:val="32"/>
          <w:szCs w:val="32"/>
          <w:highlight w:val="none"/>
          <w:lang w:val="en-US" w:eastAsia="zh-CN"/>
        </w:rPr>
        <w:t>4.安全生产风险管控</w:t>
      </w:r>
      <w:r>
        <w:rPr>
          <w:rFonts w:hint="default" w:ascii="Times New Roman" w:hAnsi="Times New Roman" w:eastAsia="楷体_GB2312" w:cs="Times New Roman"/>
          <w:b w:val="0"/>
          <w:bCs w:val="0"/>
          <w:sz w:val="32"/>
          <w:szCs w:val="32"/>
          <w:highlight w:val="none"/>
          <w:lang w:val="en-US" w:eastAsia="zh-CN"/>
        </w:rPr>
        <w:t>专项整治</w:t>
      </w:r>
      <w:r>
        <w:rPr>
          <w:rFonts w:hint="eastAsia" w:ascii="Times New Roman" w:hAnsi="Times New Roman" w:eastAsia="楷体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大力推行</w:t>
      </w:r>
      <w:r>
        <w:rPr>
          <w:rFonts w:hint="default" w:ascii="Times New Roman" w:hAnsi="Times New Roman" w:eastAsia="仿宋_GB2312" w:cs="Times New Roman"/>
          <w:b w:val="0"/>
          <w:bCs w:val="0"/>
          <w:sz w:val="32"/>
          <w:szCs w:val="32"/>
          <w:highlight w:val="none"/>
          <w:lang w:val="en-US" w:eastAsia="zh-CN"/>
        </w:rPr>
        <w:t>水利安全生产风险管控</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六项机制</w:t>
      </w:r>
      <w:r>
        <w:rPr>
          <w:rFonts w:hint="eastAsia" w:ascii="Times New Roman" w:hAnsi="Times New Roman" w:eastAsia="仿宋_GB2312" w:cs="Times New Roman"/>
          <w:b w:val="0"/>
          <w:bCs w:val="0"/>
          <w:sz w:val="32"/>
          <w:szCs w:val="32"/>
          <w:highlight w:val="none"/>
          <w:lang w:val="en-US" w:eastAsia="zh-CN"/>
        </w:rPr>
        <w:t>”，发挥先进典型示范引领作用，组织县市区观摩交流，大力推广和宣传先进经验，以点带面、以强带弱、以强促弱，压实安全生产全过程责任链条。</w:t>
      </w:r>
    </w:p>
    <w:p>
      <w:pPr>
        <w:pStyle w:val="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textAlignment w:val="auto"/>
        <w:rPr>
          <w:rFonts w:hint="default"/>
          <w:lang w:val="en-US" w:eastAsia="zh-CN"/>
        </w:rPr>
      </w:pPr>
      <w:r>
        <w:rPr>
          <w:rFonts w:hint="eastAsia" w:ascii="Times New Roman" w:hAnsi="Times New Roman" w:eastAsia="楷体_GB2312" w:cs="Times New Roman"/>
          <w:b w:val="0"/>
          <w:bCs w:val="0"/>
          <w:sz w:val="32"/>
          <w:szCs w:val="32"/>
          <w:highlight w:val="none"/>
          <w:lang w:val="en-US" w:eastAsia="zh-CN"/>
        </w:rPr>
        <w:t>（二）开展项目争先创优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楷体_GB2312" w:cs="Times New Roman"/>
          <w:b w:val="0"/>
          <w:bCs w:val="0"/>
          <w:sz w:val="32"/>
          <w:szCs w:val="32"/>
          <w:highlight w:val="none"/>
          <w:lang w:val="en-US" w:eastAsia="zh-CN"/>
        </w:rPr>
        <w:t>5.大力推进</w:t>
      </w:r>
      <w:r>
        <w:rPr>
          <w:rFonts w:hint="default" w:ascii="Times New Roman" w:hAnsi="Times New Roman" w:eastAsia="楷体_GB2312" w:cs="Times New Roman"/>
          <w:b w:val="0"/>
          <w:bCs w:val="0"/>
          <w:sz w:val="32"/>
          <w:szCs w:val="32"/>
          <w:highlight w:val="none"/>
          <w:lang w:val="en-US" w:eastAsia="zh-CN"/>
        </w:rPr>
        <w:t>创新创优竞赛。</w:t>
      </w:r>
      <w:r>
        <w:rPr>
          <w:rFonts w:hint="default" w:ascii="Times New Roman" w:hAnsi="Times New Roman" w:eastAsia="仿宋_GB2312" w:cs="Times New Roman"/>
          <w:b w:val="0"/>
          <w:bCs w:val="0"/>
          <w:sz w:val="32"/>
          <w:szCs w:val="32"/>
          <w:highlight w:val="none"/>
          <w:lang w:val="en-US" w:eastAsia="zh-CN"/>
        </w:rPr>
        <w:t>继续推行重点水利工程“六比六促”工程建设劳动竞赛观摩、项目建设及施工人员技能比武竞赛等活动，以赛促学、以赛促优、以赛促建，打造一批优质工程、文明工地，争创“泰山杯”等荣誉奖项。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楷体_GB2312" w:cs="Times New Roman"/>
          <w:b w:val="0"/>
          <w:bCs w:val="0"/>
          <w:sz w:val="32"/>
          <w:szCs w:val="32"/>
          <w:highlight w:val="none"/>
          <w:lang w:val="en-US" w:eastAsia="zh-CN"/>
        </w:rPr>
        <w:t>6</w:t>
      </w:r>
      <w:r>
        <w:rPr>
          <w:rFonts w:hint="default" w:ascii="Times New Roman" w:hAnsi="Times New Roman" w:eastAsia="楷体_GB2312" w:cs="Times New Roman"/>
          <w:b w:val="0"/>
          <w:bCs w:val="0"/>
          <w:sz w:val="32"/>
          <w:szCs w:val="32"/>
          <w:highlight w:val="none"/>
          <w:lang w:val="en-US" w:eastAsia="zh-CN"/>
        </w:rPr>
        <w:t>.纵深</w:t>
      </w:r>
      <w:r>
        <w:rPr>
          <w:rFonts w:hint="eastAsia" w:ascii="Times New Roman" w:hAnsi="Times New Roman" w:eastAsia="楷体_GB2312" w:cs="Times New Roman"/>
          <w:b w:val="0"/>
          <w:bCs w:val="0"/>
          <w:sz w:val="32"/>
          <w:szCs w:val="32"/>
          <w:highlight w:val="none"/>
          <w:lang w:val="en-US" w:eastAsia="zh-CN"/>
        </w:rPr>
        <w:t>开展</w:t>
      </w:r>
      <w:r>
        <w:rPr>
          <w:rFonts w:hint="default" w:ascii="Times New Roman" w:hAnsi="Times New Roman" w:eastAsia="楷体_GB2312" w:cs="Times New Roman"/>
          <w:b w:val="0"/>
          <w:bCs w:val="0"/>
          <w:sz w:val="32"/>
          <w:szCs w:val="32"/>
          <w:highlight w:val="none"/>
          <w:lang w:val="en-US" w:eastAsia="zh-CN"/>
        </w:rPr>
        <w:t>“三进工地”。</w:t>
      </w:r>
      <w:r>
        <w:rPr>
          <w:rFonts w:hint="default" w:ascii="Times New Roman" w:hAnsi="Times New Roman" w:eastAsia="仿宋_GB2312" w:cs="Times New Roman"/>
          <w:b w:val="0"/>
          <w:bCs w:val="0"/>
          <w:sz w:val="32"/>
          <w:szCs w:val="32"/>
          <w:highlight w:val="none"/>
          <w:lang w:val="en-US" w:eastAsia="zh-CN"/>
        </w:rPr>
        <w:t>持续发挥党建引领、科技赋能、法治保障作用，全市水利项目全覆盖开展“三进工地”活动，确保水利领域党建工作开展、法律法规宣传、科技成果转化全方位融于项目建设全过程。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楷体_GB2312" w:cs="Times New Roman"/>
          <w:b w:val="0"/>
          <w:bCs w:val="0"/>
          <w:sz w:val="32"/>
          <w:szCs w:val="32"/>
          <w:highlight w:val="none"/>
          <w:lang w:val="en-US" w:eastAsia="zh-CN"/>
        </w:rPr>
        <w:t>7.加强示范引领建设。</w:t>
      </w:r>
      <w:r>
        <w:rPr>
          <w:rFonts w:hint="eastAsia" w:ascii="Times New Roman" w:hAnsi="Times New Roman" w:eastAsia="仿宋_GB2312" w:cs="Times New Roman"/>
          <w:b w:val="0"/>
          <w:bCs w:val="0"/>
          <w:sz w:val="32"/>
          <w:szCs w:val="32"/>
          <w:highlight w:val="none"/>
          <w:lang w:val="en-US" w:eastAsia="zh-CN"/>
        </w:rPr>
        <w:t>坚持统筹谋划、精准发力、全面覆盖,持续强化宣传工作，打造水利特色品牌，树立行业模范标杆，</w:t>
      </w:r>
      <w:bookmarkStart w:id="0" w:name="OLE_LINK3"/>
      <w:r>
        <w:rPr>
          <w:rFonts w:hint="eastAsia" w:ascii="Times New Roman" w:hAnsi="Times New Roman" w:eastAsia="仿宋_GB2312" w:cs="Times New Roman"/>
          <w:b w:val="0"/>
          <w:bCs w:val="0"/>
          <w:sz w:val="32"/>
          <w:szCs w:val="32"/>
          <w:highlight w:val="none"/>
          <w:lang w:val="en-US" w:eastAsia="zh-CN"/>
        </w:rPr>
        <w:t>形成一批可复制可推广的经验和成果。</w:t>
      </w:r>
      <w:r>
        <w:rPr>
          <w:rFonts w:hint="default" w:ascii="Times New Roman" w:hAnsi="Times New Roman" w:eastAsia="仿宋_GB2312" w:cs="Times New Roman"/>
          <w:b w:val="0"/>
          <w:bCs w:val="0"/>
          <w:sz w:val="32"/>
          <w:szCs w:val="32"/>
          <w:highlight w:val="none"/>
          <w:lang w:val="en-US" w:eastAsia="zh-CN"/>
        </w:rPr>
        <w:fldChar w:fldCharType="begin"/>
      </w:r>
      <w:r>
        <w:rPr>
          <w:rFonts w:hint="default" w:ascii="Times New Roman" w:hAnsi="Times New Roman" w:eastAsia="仿宋_GB2312" w:cs="Times New Roman"/>
          <w:b w:val="0"/>
          <w:bCs w:val="0"/>
          <w:sz w:val="32"/>
          <w:szCs w:val="32"/>
          <w:highlight w:val="none"/>
          <w:lang w:val="en-US" w:eastAsia="zh-CN"/>
        </w:rPr>
        <w:instrText xml:space="preserve"> HYPERLINK "https://www.so.com/link?m=wryR3QnpF+N+H4oX3fS3aSCriZxJQ75WFAd+lMaoP/xhk5s4iifbcu1UCz893rc1vMh7+uhFsjQ3q2EJcKhWPuqX0sTMCEQguK8CvFtxAN/ZA3srQOBjOaG6NAUfdRmBw7ygCdIit80AW1pDHfBUrhTqoRRz9W+38JdERVT/0UMWUmU8S+AfvZuBfDHXePxFN" \t "https://www.so.com/_blank" </w:instrText>
      </w:r>
      <w:r>
        <w:rPr>
          <w:rFonts w:hint="default" w:ascii="Times New Roman" w:hAnsi="Times New Roman" w:eastAsia="仿宋_GB2312" w:cs="Times New Roman"/>
          <w:b w:val="0"/>
          <w:bCs w:val="0"/>
          <w:sz w:val="32"/>
          <w:szCs w:val="32"/>
          <w:highlight w:val="none"/>
          <w:lang w:val="en-US" w:eastAsia="zh-CN"/>
        </w:rPr>
        <w:fldChar w:fldCharType="separate"/>
      </w:r>
      <w:r>
        <w:rPr>
          <w:rFonts w:hint="default" w:ascii="Times New Roman" w:hAnsi="Times New Roman" w:eastAsia="仿宋_GB2312" w:cs="Times New Roman"/>
          <w:b w:val="0"/>
          <w:bCs w:val="0"/>
          <w:sz w:val="32"/>
          <w:szCs w:val="32"/>
          <w:highlight w:val="none"/>
          <w:lang w:val="en-US" w:eastAsia="zh-CN"/>
        </w:rPr>
        <w:t>加强文化建设,</w:t>
      </w:r>
      <w:r>
        <w:rPr>
          <w:rFonts w:hint="eastAsia" w:ascii="Times New Roman" w:hAnsi="Times New Roman" w:eastAsia="仿宋_GB2312" w:cs="Times New Roman"/>
          <w:b w:val="0"/>
          <w:bCs w:val="0"/>
          <w:sz w:val="32"/>
          <w:szCs w:val="32"/>
          <w:highlight w:val="none"/>
          <w:lang w:val="en-US" w:eastAsia="zh-CN"/>
        </w:rPr>
        <w:t>推进工程</w:t>
      </w:r>
      <w:r>
        <w:rPr>
          <w:rFonts w:hint="default" w:ascii="Times New Roman" w:hAnsi="Times New Roman" w:eastAsia="仿宋_GB2312" w:cs="Times New Roman"/>
          <w:b w:val="0"/>
          <w:bCs w:val="0"/>
          <w:sz w:val="32"/>
          <w:szCs w:val="32"/>
          <w:highlight w:val="none"/>
          <w:lang w:val="en-US" w:eastAsia="zh-CN"/>
        </w:rPr>
        <w:fldChar w:fldCharType="end"/>
      </w:r>
      <w:r>
        <w:rPr>
          <w:rFonts w:hint="eastAsia" w:ascii="Times New Roman" w:hAnsi="Times New Roman" w:eastAsia="仿宋_GB2312" w:cs="Times New Roman"/>
          <w:b w:val="0"/>
          <w:bCs w:val="0"/>
          <w:sz w:val="32"/>
          <w:szCs w:val="32"/>
          <w:highlight w:val="none"/>
          <w:lang w:val="en-US" w:eastAsia="zh-CN"/>
        </w:rPr>
        <w:t>建设与水文化融合发展，</w:t>
      </w:r>
      <w:bookmarkEnd w:id="0"/>
      <w:r>
        <w:rPr>
          <w:rFonts w:hint="eastAsia" w:ascii="Times New Roman" w:hAnsi="Times New Roman" w:eastAsia="仿宋_GB2312" w:cs="Times New Roman"/>
          <w:b w:val="0"/>
          <w:bCs w:val="0"/>
          <w:sz w:val="32"/>
          <w:szCs w:val="32"/>
          <w:highlight w:val="none"/>
          <w:lang w:val="en-US" w:eastAsia="zh-CN"/>
        </w:rPr>
        <w:t>凝聚思想共识，培养一批懂政策、精业务、会宣传的骨干人才。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三、推进措施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1.组建工作专班。</w:t>
      </w:r>
      <w:r>
        <w:rPr>
          <w:rFonts w:hint="eastAsia" w:ascii="Times New Roman" w:hAnsi="Times New Roman" w:eastAsia="仿宋_GB2312" w:cs="Times New Roman"/>
          <w:b w:val="0"/>
          <w:bCs w:val="0"/>
          <w:sz w:val="32"/>
          <w:szCs w:val="32"/>
          <w:highlight w:val="none"/>
          <w:lang w:val="en-US" w:eastAsia="zh-CN"/>
        </w:rPr>
        <w:t>市水利局组建1个专班，成立3个推进组，协调16个县市区，</w:t>
      </w:r>
      <w:r>
        <w:rPr>
          <w:rFonts w:hint="default" w:ascii="Times New Roman" w:hAnsi="Times New Roman" w:eastAsia="仿宋_GB2312" w:cs="Times New Roman"/>
          <w:b w:val="0"/>
          <w:bCs w:val="0"/>
          <w:sz w:val="32"/>
          <w:szCs w:val="32"/>
          <w:highlight w:val="none"/>
          <w:lang w:val="en-US" w:eastAsia="zh-CN"/>
        </w:rPr>
        <w:t>搭建</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16”</w:t>
      </w:r>
      <w:r>
        <w:rPr>
          <w:rFonts w:hint="default" w:ascii="Times New Roman" w:hAnsi="Times New Roman" w:eastAsia="仿宋_GB2312" w:cs="Times New Roman"/>
          <w:b w:val="0"/>
          <w:bCs w:val="0"/>
          <w:sz w:val="32"/>
          <w:szCs w:val="32"/>
          <w:highlight w:val="none"/>
          <w:lang w:val="en-US" w:eastAsia="zh-CN"/>
        </w:rPr>
        <w:t>的抓项目组织架构，统筹项目谋划、资金争取、</w:t>
      </w:r>
      <w:r>
        <w:rPr>
          <w:rFonts w:hint="eastAsia" w:ascii="Times New Roman" w:hAnsi="Times New Roman" w:eastAsia="仿宋_GB2312" w:cs="Times New Roman"/>
          <w:b w:val="0"/>
          <w:bCs w:val="0"/>
          <w:sz w:val="32"/>
          <w:szCs w:val="32"/>
          <w:highlight w:val="none"/>
          <w:lang w:val="en-US" w:eastAsia="zh-CN"/>
        </w:rPr>
        <w:t>建设管理、质量安全、</w:t>
      </w:r>
      <w:r>
        <w:rPr>
          <w:rFonts w:hint="default" w:ascii="Times New Roman" w:hAnsi="Times New Roman" w:eastAsia="仿宋_GB2312" w:cs="Times New Roman"/>
          <w:b w:val="0"/>
          <w:bCs w:val="0"/>
          <w:sz w:val="32"/>
          <w:szCs w:val="32"/>
          <w:highlight w:val="none"/>
          <w:lang w:val="en-US" w:eastAsia="zh-CN"/>
        </w:rPr>
        <w:t>督查考核等各项工作</w:t>
      </w:r>
      <w:r>
        <w:rPr>
          <w:rFonts w:hint="eastAsia" w:ascii="Times New Roman" w:hAnsi="Times New Roman" w:eastAsia="仿宋_GB2312" w:cs="Times New Roman"/>
          <w:b w:val="0"/>
          <w:bCs w:val="0"/>
          <w:sz w:val="32"/>
          <w:szCs w:val="32"/>
          <w:highlight w:val="none"/>
          <w:lang w:val="en-US" w:eastAsia="zh-CN"/>
        </w:rPr>
        <w:t>，协调解决工作中遇到的重大问题，持续谋划项目入库、有序推进项目建设。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2.建立责任清单。</w:t>
      </w:r>
      <w:r>
        <w:rPr>
          <w:rFonts w:hint="eastAsia" w:ascii="仿宋" w:hAnsi="仿宋" w:eastAsia="仿宋" w:cs="仿宋"/>
          <w:b w:val="0"/>
          <w:bCs w:val="0"/>
          <w:sz w:val="32"/>
          <w:szCs w:val="32"/>
          <w:highlight w:val="none"/>
          <w:lang w:val="en-US" w:eastAsia="zh-CN"/>
        </w:rPr>
        <w:t>专项行动不改变原工程建设责任体系，要压实项目法人主体责任、项目主管部门监管责任、市级局相关科室的监督指导职责。</w:t>
      </w:r>
      <w:r>
        <w:rPr>
          <w:rFonts w:hint="eastAsia" w:ascii="Times New Roman" w:hAnsi="Times New Roman" w:eastAsia="仿宋_GB2312" w:cs="Times New Roman"/>
          <w:b w:val="0"/>
          <w:bCs w:val="0"/>
          <w:sz w:val="32"/>
          <w:szCs w:val="32"/>
          <w:highlight w:val="none"/>
          <w:lang w:val="en-US" w:eastAsia="zh-CN"/>
        </w:rPr>
        <w:t>专班各推进组组织开展专项整治，协调解决存在的问题，专班、业务科室和各县市区根据职责分工，分别制定专项治理方案和台账清单，确保责任到人、任务到岗、工作到位。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3.</w:t>
      </w:r>
      <w:r>
        <w:rPr>
          <w:rFonts w:hint="eastAsia" w:ascii="楷体_GB2312" w:hAnsi="楷体_GB2312" w:eastAsia="楷体_GB2312" w:cs="楷体_GB2312"/>
          <w:b w:val="0"/>
          <w:bCs w:val="0"/>
          <w:sz w:val="32"/>
          <w:szCs w:val="32"/>
          <w:highlight w:val="none"/>
          <w:lang w:val="en-US" w:eastAsia="zh-CN"/>
        </w:rPr>
        <w:t>定期</w:t>
      </w:r>
      <w:r>
        <w:rPr>
          <w:rFonts w:hint="default" w:ascii="楷体_GB2312" w:hAnsi="楷体_GB2312" w:eastAsia="楷体_GB2312" w:cs="楷体_GB2312"/>
          <w:b w:val="0"/>
          <w:bCs w:val="0"/>
          <w:sz w:val="32"/>
          <w:szCs w:val="32"/>
          <w:highlight w:val="none"/>
          <w:lang w:val="en-US" w:eastAsia="zh-CN"/>
        </w:rPr>
        <w:t>调度通报。</w:t>
      </w:r>
      <w:r>
        <w:rPr>
          <w:rFonts w:hint="eastAsia" w:ascii="Times New Roman" w:hAnsi="Times New Roman" w:eastAsia="仿宋_GB2312" w:cs="Times New Roman"/>
          <w:b w:val="0"/>
          <w:bCs w:val="0"/>
          <w:sz w:val="32"/>
          <w:szCs w:val="32"/>
          <w:highlight w:val="none"/>
          <w:lang w:val="en-US" w:eastAsia="zh-CN"/>
        </w:rPr>
        <w:t>全市年度重点水利项目实行双周调度，每月召开一次调度会、形成一期情况专报，向局党组会做一次专题汇报。专班办公室负责日常调度、通报和专题汇报等相关工作。建立项目主管部门“一把手”亲自抓、负总责</w:t>
      </w:r>
      <w:r>
        <w:rPr>
          <w:rFonts w:hint="default" w:ascii="Times New Roman" w:hAnsi="Times New Roman" w:eastAsia="仿宋_GB2312" w:cs="Times New Roman"/>
          <w:b w:val="0"/>
          <w:bCs w:val="0"/>
          <w:sz w:val="32"/>
          <w:szCs w:val="32"/>
          <w:highlight w:val="none"/>
          <w:lang w:val="en-US" w:eastAsia="zh-CN"/>
        </w:rPr>
        <w:t>工作机制</w:t>
      </w:r>
      <w:r>
        <w:rPr>
          <w:rFonts w:hint="eastAsia" w:ascii="Times New Roman" w:hAnsi="Times New Roman" w:eastAsia="仿宋_GB2312" w:cs="Times New Roman"/>
          <w:b w:val="0"/>
          <w:bCs w:val="0"/>
          <w:sz w:val="32"/>
          <w:szCs w:val="32"/>
          <w:highlight w:val="none"/>
          <w:lang w:val="en-US" w:eastAsia="zh-CN"/>
        </w:rPr>
        <w:t>，需要市级协调处置的</w:t>
      </w:r>
      <w:r>
        <w:rPr>
          <w:rFonts w:hint="default" w:ascii="Times New Roman" w:hAnsi="Times New Roman" w:eastAsia="仿宋_GB2312" w:cs="Times New Roman"/>
          <w:b w:val="0"/>
          <w:bCs w:val="0"/>
          <w:sz w:val="32"/>
          <w:szCs w:val="32"/>
          <w:highlight w:val="none"/>
          <w:lang w:val="en-US" w:eastAsia="zh-CN"/>
        </w:rPr>
        <w:t>重大问题第一时间告知，</w:t>
      </w:r>
      <w:r>
        <w:rPr>
          <w:rFonts w:hint="eastAsia" w:ascii="Times New Roman" w:hAnsi="Times New Roman" w:eastAsia="仿宋_GB2312" w:cs="Times New Roman"/>
          <w:b w:val="0"/>
          <w:bCs w:val="0"/>
          <w:sz w:val="32"/>
          <w:szCs w:val="32"/>
          <w:highlight w:val="none"/>
          <w:lang w:val="en-US" w:eastAsia="zh-CN"/>
        </w:rPr>
        <w:t>确保及时处置</w:t>
      </w:r>
      <w:r>
        <w:rPr>
          <w:rFonts w:hint="eastAsia" w:ascii="Times New Roman" w:hAnsi="Times New Roman" w:eastAsia="仿宋" w:cs="Times New Roman"/>
          <w:b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4.督帮一体推进</w:t>
      </w:r>
      <w:r>
        <w:rPr>
          <w:rFonts w:hint="default" w:ascii="楷体_GB2312" w:hAnsi="楷体_GB2312" w:eastAsia="楷体_GB2312" w:cs="楷体_GB2312"/>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坚持督帮并举，以帮促改，大力推行“一线工作法”，领导</w:t>
      </w:r>
      <w:r>
        <w:rPr>
          <w:rFonts w:hint="default" w:ascii="Times New Roman" w:hAnsi="Times New Roman" w:eastAsia="仿宋_GB2312" w:cs="Times New Roman"/>
          <w:b w:val="0"/>
          <w:bCs w:val="0"/>
          <w:sz w:val="32"/>
          <w:szCs w:val="32"/>
          <w:highlight w:val="none"/>
          <w:lang w:val="en-US" w:eastAsia="zh-CN"/>
        </w:rPr>
        <w:t>带</w:t>
      </w:r>
      <w:r>
        <w:rPr>
          <w:rFonts w:hint="eastAsia" w:ascii="Times New Roman" w:hAnsi="Times New Roman" w:eastAsia="仿宋_GB2312" w:cs="Times New Roman"/>
          <w:b w:val="0"/>
          <w:bCs w:val="0"/>
          <w:sz w:val="32"/>
          <w:szCs w:val="32"/>
          <w:highlight w:val="none"/>
          <w:lang w:val="en-US" w:eastAsia="zh-CN"/>
        </w:rPr>
        <w:t>头，各责任科室主动</w:t>
      </w:r>
      <w:r>
        <w:rPr>
          <w:rFonts w:hint="default" w:ascii="Times New Roman" w:hAnsi="Times New Roman" w:eastAsia="仿宋_GB2312" w:cs="Times New Roman"/>
          <w:b w:val="0"/>
          <w:bCs w:val="0"/>
          <w:sz w:val="32"/>
          <w:szCs w:val="32"/>
          <w:highlight w:val="none"/>
          <w:lang w:val="en-US" w:eastAsia="zh-CN"/>
        </w:rPr>
        <w:t>下沉一线，</w:t>
      </w:r>
      <w:r>
        <w:rPr>
          <w:rFonts w:hint="eastAsia" w:ascii="Times New Roman" w:hAnsi="Times New Roman" w:eastAsia="仿宋_GB2312" w:cs="Times New Roman"/>
          <w:b w:val="0"/>
          <w:bCs w:val="0"/>
          <w:sz w:val="32"/>
          <w:szCs w:val="32"/>
          <w:highlight w:val="none"/>
          <w:lang w:val="en-US" w:eastAsia="zh-CN"/>
        </w:rPr>
        <w:t>打通堵点，破解难点，瞄准关键节点和薄弱环节，统筹资源，合力攻坚，</w:t>
      </w:r>
      <w:r>
        <w:rPr>
          <w:rFonts w:hint="default" w:ascii="Times New Roman" w:hAnsi="Times New Roman" w:eastAsia="仿宋_GB2312" w:cs="Times New Roman"/>
          <w:b w:val="0"/>
          <w:bCs w:val="0"/>
          <w:sz w:val="32"/>
          <w:szCs w:val="32"/>
          <w:highlight w:val="none"/>
          <w:lang w:val="en-US" w:eastAsia="zh-CN"/>
        </w:rPr>
        <w:t>把问题发现在一线、解决在一线、销号在一线，形成闭环管理。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5.强化</w:t>
      </w:r>
      <w:r>
        <w:rPr>
          <w:rFonts w:hint="default" w:ascii="楷体_GB2312" w:hAnsi="楷体_GB2312" w:eastAsia="楷体_GB2312" w:cs="楷体_GB2312"/>
          <w:b w:val="0"/>
          <w:bCs w:val="0"/>
          <w:sz w:val="32"/>
          <w:szCs w:val="32"/>
          <w:highlight w:val="none"/>
          <w:lang w:val="en-US" w:eastAsia="zh-CN"/>
        </w:rPr>
        <w:t>问题督办。</w:t>
      </w:r>
      <w:r>
        <w:rPr>
          <w:rFonts w:hint="eastAsia" w:ascii="Times New Roman" w:hAnsi="Times New Roman" w:eastAsia="仿宋_GB2312" w:cs="Times New Roman"/>
          <w:b w:val="0"/>
          <w:bCs w:val="0"/>
          <w:sz w:val="32"/>
          <w:szCs w:val="32"/>
          <w:highlight w:val="none"/>
          <w:lang w:val="en-US" w:eastAsia="zh-CN"/>
        </w:rPr>
        <w:t>对推进不力、进度滞后、挪用资金、质量安全问题整改不到位的项目</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将</w:t>
      </w:r>
      <w:r>
        <w:rPr>
          <w:rFonts w:hint="default" w:ascii="Times New Roman" w:hAnsi="Times New Roman" w:eastAsia="仿宋_GB2312" w:cs="Times New Roman"/>
          <w:b w:val="0"/>
          <w:bCs w:val="0"/>
          <w:sz w:val="32"/>
          <w:szCs w:val="32"/>
          <w:highlight w:val="none"/>
          <w:lang w:val="en-US" w:eastAsia="zh-CN"/>
        </w:rPr>
        <w:t>采取警示</w:t>
      </w:r>
      <w:r>
        <w:rPr>
          <w:rFonts w:hint="eastAsia" w:ascii="Times New Roman" w:hAnsi="Times New Roman" w:eastAsia="仿宋_GB2312" w:cs="Times New Roman"/>
          <w:b w:val="0"/>
          <w:bCs w:val="0"/>
          <w:sz w:val="32"/>
          <w:szCs w:val="32"/>
          <w:highlight w:val="none"/>
          <w:lang w:val="en-US" w:eastAsia="zh-CN"/>
        </w:rPr>
        <w:t>告知</w:t>
      </w:r>
      <w:r>
        <w:rPr>
          <w:rFonts w:hint="default" w:ascii="Times New Roman" w:hAnsi="Times New Roman" w:eastAsia="仿宋_GB2312" w:cs="Times New Roman"/>
          <w:b w:val="0"/>
          <w:bCs w:val="0"/>
          <w:sz w:val="32"/>
          <w:szCs w:val="32"/>
          <w:highlight w:val="none"/>
          <w:lang w:val="en-US" w:eastAsia="zh-CN"/>
        </w:rPr>
        <w:t>、约谈、挂牌督办等方式推进解决</w:t>
      </w:r>
      <w:bookmarkStart w:id="1" w:name="OLE_LINK1"/>
      <w:r>
        <w:rPr>
          <w:rFonts w:hint="eastAsia" w:ascii="Times New Roman" w:hAnsi="Times New Roman" w:eastAsia="仿宋_GB2312" w:cs="Times New Roman"/>
          <w:b w:val="0"/>
          <w:bCs w:val="0"/>
          <w:sz w:val="32"/>
          <w:szCs w:val="32"/>
          <w:highlight w:val="none"/>
          <w:lang w:val="en-US" w:eastAsia="zh-CN"/>
        </w:rPr>
        <w:t>，违法</w:t>
      </w:r>
      <w:r>
        <w:rPr>
          <w:rFonts w:hint="default" w:ascii="Times New Roman" w:hAnsi="Times New Roman" w:eastAsia="仿宋_GB2312" w:cs="Times New Roman"/>
          <w:b w:val="0"/>
          <w:bCs w:val="0"/>
          <w:sz w:val="32"/>
          <w:szCs w:val="32"/>
          <w:highlight w:val="none"/>
          <w:lang w:val="en-US" w:eastAsia="zh-CN"/>
        </w:rPr>
        <w:t>违规</w:t>
      </w:r>
      <w:r>
        <w:rPr>
          <w:rFonts w:hint="eastAsia" w:ascii="Times New Roman" w:hAnsi="Times New Roman" w:eastAsia="仿宋_GB2312" w:cs="Times New Roman"/>
          <w:b w:val="0"/>
          <w:bCs w:val="0"/>
          <w:sz w:val="32"/>
          <w:szCs w:val="32"/>
          <w:highlight w:val="none"/>
          <w:lang w:val="en-US" w:eastAsia="zh-CN"/>
        </w:rPr>
        <w:t>线索移交执法科室，依法依规处理。</w:t>
      </w:r>
      <w:bookmarkEnd w:id="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kern w:val="0"/>
          <w:sz w:val="32"/>
          <w:szCs w:val="32"/>
          <w:highlight w:val="none"/>
          <w:lang w:val="en-US" w:eastAsia="zh-CN"/>
        </w:rPr>
      </w:pPr>
      <w:r>
        <w:rPr>
          <w:rFonts w:hint="eastAsia" w:ascii="Times New Roman" w:hAnsi="Times New Roman" w:eastAsia="黑体" w:cs="Times New Roman"/>
          <w:b w:val="0"/>
          <w:bCs w:val="0"/>
          <w:kern w:val="0"/>
          <w:sz w:val="32"/>
          <w:szCs w:val="32"/>
          <w:highlight w:val="none"/>
          <w:lang w:val="en-US" w:eastAsia="zh-CN"/>
        </w:rPr>
        <w:t>四</w:t>
      </w:r>
      <w:r>
        <w:rPr>
          <w:rFonts w:hint="default" w:ascii="Times New Roman" w:hAnsi="Times New Roman" w:eastAsia="黑体" w:cs="Times New Roman"/>
          <w:b w:val="0"/>
          <w:bCs w:val="0"/>
          <w:kern w:val="0"/>
          <w:sz w:val="32"/>
          <w:szCs w:val="32"/>
          <w:highlight w:val="none"/>
          <w:lang w:val="en-US" w:eastAsia="zh-CN"/>
        </w:rPr>
        <w:t>、有关要求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一是提高认识，加强组织领导。</w:t>
      </w:r>
      <w:r>
        <w:rPr>
          <w:rFonts w:hint="eastAsia" w:ascii="Times New Roman" w:hAnsi="Times New Roman" w:eastAsia="仿宋_GB2312" w:cs="Times New Roman"/>
          <w:b w:val="0"/>
          <w:bCs w:val="0"/>
          <w:sz w:val="32"/>
          <w:szCs w:val="32"/>
          <w:highlight w:val="none"/>
          <w:lang w:val="en-US" w:eastAsia="zh-CN"/>
        </w:rPr>
        <w:t>市、县水利局要加强领导，</w:t>
      </w:r>
      <w:bookmarkStart w:id="2" w:name="OLE_LINK4"/>
      <w:r>
        <w:rPr>
          <w:rFonts w:hint="default" w:ascii="Times New Roman" w:hAnsi="Times New Roman" w:eastAsia="仿宋_GB2312" w:cs="Times New Roman"/>
          <w:b w:val="0"/>
          <w:bCs w:val="0"/>
          <w:sz w:val="32"/>
          <w:szCs w:val="32"/>
          <w:highlight w:val="none"/>
          <w:lang w:val="en-US" w:eastAsia="zh-CN"/>
        </w:rPr>
        <w:t>压实责任</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细化措施，做到责任、措施、管理、监督</w:t>
      </w:r>
      <w:r>
        <w:rPr>
          <w:rFonts w:hint="eastAsia" w:ascii="Times New Roman" w:hAnsi="Times New Roman" w:eastAsia="仿宋_GB2312" w:cs="Times New Roman"/>
          <w:b w:val="0"/>
          <w:bCs w:val="0"/>
          <w:sz w:val="32"/>
          <w:szCs w:val="32"/>
          <w:highlight w:val="none"/>
          <w:lang w:val="en-US" w:eastAsia="zh-CN"/>
        </w:rPr>
        <w:t>、考评“</w:t>
      </w:r>
      <w:bookmarkStart w:id="3" w:name="OLE_LINK2"/>
      <w:r>
        <w:rPr>
          <w:rFonts w:hint="default" w:ascii="Times New Roman" w:hAnsi="Times New Roman" w:eastAsia="仿宋_GB2312" w:cs="Times New Roman"/>
          <w:b w:val="0"/>
          <w:bCs w:val="0"/>
          <w:sz w:val="32"/>
          <w:szCs w:val="32"/>
          <w:highlight w:val="none"/>
          <w:lang w:val="en-US" w:eastAsia="zh-CN"/>
        </w:rPr>
        <w:t>五个到位</w:t>
      </w:r>
      <w:bookmarkEnd w:id="3"/>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局相关科室要落实专人定期调度、上报相关情况；各县市区水利局结合实际，参考制定提质增效专项行动方案，确保</w:t>
      </w:r>
      <w:r>
        <w:rPr>
          <w:rFonts w:hint="default" w:ascii="Times New Roman" w:hAnsi="Times New Roman" w:eastAsia="仿宋_GB2312" w:cs="Times New Roman"/>
          <w:b w:val="0"/>
          <w:bCs w:val="0"/>
          <w:sz w:val="32"/>
          <w:szCs w:val="32"/>
          <w:highlight w:val="none"/>
          <w:lang w:val="en-US" w:eastAsia="zh-CN"/>
        </w:rPr>
        <w:t>人员、时间、内容、效果</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四个落实</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w:t>
      </w:r>
      <w:bookmarkEnd w:id="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二是</w:t>
      </w:r>
      <w:r>
        <w:rPr>
          <w:rFonts w:hint="default" w:ascii="楷体_GB2312" w:hAnsi="楷体_GB2312" w:eastAsia="楷体_GB2312" w:cs="楷体_GB2312"/>
          <w:b w:val="0"/>
          <w:bCs w:val="0"/>
          <w:sz w:val="32"/>
          <w:szCs w:val="32"/>
          <w:highlight w:val="none"/>
          <w:lang w:val="en-US" w:eastAsia="zh-CN"/>
        </w:rPr>
        <w:t>聚焦问题，</w:t>
      </w:r>
      <w:r>
        <w:rPr>
          <w:rFonts w:hint="eastAsia" w:ascii="楷体_GB2312" w:hAnsi="楷体_GB2312" w:eastAsia="楷体_GB2312" w:cs="楷体_GB2312"/>
          <w:b w:val="0"/>
          <w:bCs w:val="0"/>
          <w:sz w:val="32"/>
          <w:szCs w:val="32"/>
          <w:highlight w:val="none"/>
          <w:lang w:val="en-US" w:eastAsia="zh-CN"/>
        </w:rPr>
        <w:t>强化跟踪问效。</w:t>
      </w:r>
      <w:r>
        <w:rPr>
          <w:rFonts w:hint="eastAsia" w:ascii="Times New Roman" w:hAnsi="Times New Roman" w:eastAsia="仿宋_GB2312" w:cs="Times New Roman"/>
          <w:b w:val="0"/>
          <w:bCs w:val="0"/>
          <w:sz w:val="32"/>
          <w:szCs w:val="32"/>
          <w:highlight w:val="none"/>
          <w:lang w:val="en-US" w:eastAsia="zh-CN"/>
        </w:rPr>
        <w:t>市、县水利局要组织项目参建各方，全力推动项目实施，</w:t>
      </w:r>
      <w:r>
        <w:rPr>
          <w:rFonts w:hint="default" w:ascii="Times New Roman" w:hAnsi="Times New Roman" w:eastAsia="仿宋_GB2312" w:cs="Times New Roman"/>
          <w:b w:val="0"/>
          <w:bCs w:val="0"/>
          <w:sz w:val="32"/>
          <w:szCs w:val="32"/>
          <w:highlight w:val="none"/>
          <w:lang w:val="en-US" w:eastAsia="zh-CN"/>
        </w:rPr>
        <w:t>强化问题整改落实，并举一反三，深入剖析、分析问题产生的根源，研究解决问题的措施</w:t>
      </w:r>
      <w:r>
        <w:rPr>
          <w:rFonts w:hint="eastAsia" w:ascii="Times New Roman" w:hAnsi="Times New Roman" w:eastAsia="仿宋_GB2312" w:cs="Times New Roman"/>
          <w:b w:val="0"/>
          <w:bCs w:val="0"/>
          <w:sz w:val="32"/>
          <w:szCs w:val="32"/>
          <w:highlight w:val="none"/>
          <w:lang w:val="en-US" w:eastAsia="zh-CN"/>
        </w:rPr>
        <w:t>。各县市区项目推进成效纳入生态河湖考核，局相关科室和个人包靠项目推进成效纳入局对科室及个人年度考核。</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三是协同配合，切实为基层减负。</w:t>
      </w:r>
      <w:r>
        <w:rPr>
          <w:rFonts w:hint="eastAsia" w:ascii="Times New Roman" w:hAnsi="Times New Roman" w:eastAsia="仿宋_GB2312" w:cs="Times New Roman"/>
          <w:b w:val="0"/>
          <w:bCs w:val="0"/>
          <w:sz w:val="32"/>
          <w:szCs w:val="32"/>
          <w:highlight w:val="none"/>
          <w:lang w:val="en-US" w:eastAsia="zh-CN"/>
        </w:rPr>
        <w:t>市、县水利局要牢固树立“一盘棋”理念，工作专班、各推进组、相关科室要统筹好检查内容、检查时间等，避免出现重复检查、多头检查，减轻基层负担。要</w:t>
      </w:r>
      <w:r>
        <w:rPr>
          <w:rFonts w:hint="default" w:ascii="Times New Roman" w:hAnsi="Times New Roman" w:eastAsia="仿宋_GB2312" w:cs="Times New Roman"/>
          <w:b w:val="0"/>
          <w:bCs w:val="0"/>
          <w:sz w:val="32"/>
          <w:szCs w:val="32"/>
          <w:highlight w:val="none"/>
          <w:lang w:val="en-US" w:eastAsia="zh-CN"/>
        </w:rPr>
        <w:fldChar w:fldCharType="begin"/>
      </w:r>
      <w:r>
        <w:rPr>
          <w:rFonts w:hint="default" w:ascii="Times New Roman" w:hAnsi="Times New Roman" w:eastAsia="仿宋_GB2312" w:cs="Times New Roman"/>
          <w:b w:val="0"/>
          <w:bCs w:val="0"/>
          <w:sz w:val="32"/>
          <w:szCs w:val="32"/>
          <w:highlight w:val="none"/>
          <w:lang w:val="en-US" w:eastAsia="zh-CN"/>
        </w:rPr>
        <w:instrText xml:space="preserve"> HYPERLINK "https://www.so.com/link?m=uNiEr+oz1DpPEKbtRWxaCuqv29vrR7qsLm8z26+Z+dN3oQN9zWehMRt8sh5yfRqbE4o2nUnzPmuYKAve4J6Ybco1PMbu+tpO43W9pN3BA2e3t0GFtdFrlwGtclHAljgXC/CqyTYFTPnIv8JYT2t7tC8SsYhYOkTq07IlcLt4CkNKG5/bWae01Q+4mvIP9In6ZwERv68XUO3dMr2aT4tpw+SLlgpuCgvBlAds0F8BkerpsQ0YQWckEDC4OsmUjY9OVXjWDsgkIrCObcQNjyn3Ws2HEUL1voHf2lzX6Kg==" \t "/home/user/Documents\\x/_blank" </w:instrText>
      </w:r>
      <w:r>
        <w:rPr>
          <w:rFonts w:hint="default" w:ascii="Times New Roman" w:hAnsi="Times New Roman" w:eastAsia="仿宋_GB2312" w:cs="Times New Roman"/>
          <w:b w:val="0"/>
          <w:bCs w:val="0"/>
          <w:sz w:val="32"/>
          <w:szCs w:val="32"/>
          <w:highlight w:val="none"/>
          <w:lang w:val="en-US" w:eastAsia="zh-CN"/>
        </w:rPr>
        <w:fldChar w:fldCharType="separate"/>
      </w:r>
      <w:r>
        <w:rPr>
          <w:rFonts w:hint="default" w:ascii="Times New Roman" w:hAnsi="Times New Roman" w:eastAsia="仿宋_GB2312" w:cs="Times New Roman"/>
          <w:b w:val="0"/>
          <w:bCs w:val="0"/>
          <w:sz w:val="32"/>
          <w:szCs w:val="32"/>
          <w:highlight w:val="none"/>
          <w:lang w:val="en-US" w:eastAsia="zh-CN"/>
        </w:rPr>
        <w:t>加强</w:t>
      </w:r>
      <w:r>
        <w:rPr>
          <w:rFonts w:hint="eastAsia" w:ascii="Times New Roman" w:hAnsi="Times New Roman" w:eastAsia="仿宋_GB2312" w:cs="Times New Roman"/>
          <w:b w:val="0"/>
          <w:bCs w:val="0"/>
          <w:sz w:val="32"/>
          <w:szCs w:val="32"/>
          <w:highlight w:val="none"/>
          <w:lang w:val="en-US" w:eastAsia="zh-CN"/>
        </w:rPr>
        <w:t>对基层和项目法人的</w:t>
      </w:r>
      <w:r>
        <w:rPr>
          <w:rFonts w:hint="default" w:ascii="Times New Roman" w:hAnsi="Times New Roman" w:eastAsia="仿宋_GB2312" w:cs="Times New Roman"/>
          <w:b w:val="0"/>
          <w:bCs w:val="0"/>
          <w:sz w:val="32"/>
          <w:szCs w:val="32"/>
          <w:highlight w:val="none"/>
          <w:lang w:val="en-US" w:eastAsia="zh-CN"/>
        </w:rPr>
        <w:t>指导帮助</w:t>
      </w:r>
      <w:r>
        <w:rPr>
          <w:rFonts w:hint="eastAsia" w:ascii="Times New Roman" w:hAnsi="Times New Roman" w:eastAsia="仿宋_GB2312" w:cs="Times New Roman"/>
          <w:b w:val="0"/>
          <w:bCs w:val="0"/>
          <w:sz w:val="32"/>
          <w:szCs w:val="32"/>
          <w:highlight w:val="none"/>
          <w:lang w:val="en-US" w:eastAsia="zh-CN"/>
        </w:rPr>
        <w:t>，统筹资源</w:t>
      </w:r>
      <w:r>
        <w:rPr>
          <w:rFonts w:hint="default" w:ascii="Times New Roman" w:hAnsi="Times New Roman" w:eastAsia="仿宋_GB2312" w:cs="Times New Roman"/>
          <w:b w:val="0"/>
          <w:bCs w:val="0"/>
          <w:sz w:val="32"/>
          <w:szCs w:val="32"/>
          <w:highlight w:val="none"/>
          <w:lang w:val="en-US" w:eastAsia="zh-CN"/>
        </w:rPr>
        <w:t>全</w:t>
      </w:r>
      <w:r>
        <w:rPr>
          <w:rFonts w:hint="eastAsia" w:ascii="Times New Roman" w:hAnsi="Times New Roman" w:eastAsia="仿宋_GB2312" w:cs="Times New Roman"/>
          <w:b w:val="0"/>
          <w:bCs w:val="0"/>
          <w:sz w:val="32"/>
          <w:szCs w:val="32"/>
          <w:highlight w:val="none"/>
          <w:lang w:val="en-US" w:eastAsia="zh-CN"/>
        </w:rPr>
        <w:t>力</w:t>
      </w:r>
      <w:r>
        <w:rPr>
          <w:rFonts w:hint="default" w:ascii="Times New Roman" w:hAnsi="Times New Roman" w:eastAsia="仿宋_GB2312" w:cs="Times New Roman"/>
          <w:b w:val="0"/>
          <w:bCs w:val="0"/>
          <w:sz w:val="32"/>
          <w:szCs w:val="32"/>
          <w:highlight w:val="none"/>
          <w:lang w:val="en-US" w:eastAsia="zh-CN"/>
        </w:rPr>
        <w:t>服务项目</w:t>
      </w:r>
      <w:r>
        <w:rPr>
          <w:rFonts w:hint="default" w:ascii="Times New Roman" w:hAnsi="Times New Roman" w:eastAsia="仿宋_GB2312" w:cs="Times New Roman"/>
          <w:b w:val="0"/>
          <w:bCs w:val="0"/>
          <w:sz w:val="32"/>
          <w:szCs w:val="32"/>
          <w:highlight w:val="none"/>
          <w:lang w:val="en-US" w:eastAsia="zh-CN"/>
        </w:rPr>
        <w:fldChar w:fldCharType="end"/>
      </w:r>
      <w:r>
        <w:rPr>
          <w:rFonts w:hint="eastAsia" w:ascii="Times New Roman" w:hAnsi="Times New Roman" w:eastAsia="仿宋_GB2312" w:cs="Times New Roman"/>
          <w:b w:val="0"/>
          <w:bCs w:val="0"/>
          <w:sz w:val="32"/>
          <w:szCs w:val="32"/>
          <w:highlight w:val="none"/>
          <w:lang w:val="en-US" w:eastAsia="zh-CN"/>
        </w:rPr>
        <w:t>建设，实现项目建设质量和效益双提升。</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b w:val="0"/>
          <w:bCs w:val="0"/>
          <w:sz w:val="32"/>
          <w:szCs w:val="32"/>
          <w:highlight w:val="none"/>
          <w:lang w:val="en-US" w:eastAsia="zh-CN"/>
        </w:rPr>
      </w:pPr>
      <w:bookmarkStart w:id="4" w:name="_GoBack"/>
      <w:bookmarkEnd w:id="4"/>
      <w:r>
        <w:rPr>
          <w:rFonts w:hint="default" w:ascii="Times New Roman" w:hAnsi="Times New Roman" w:eastAsia="仿宋_GB2312" w:cs="Times New Roman"/>
          <w:b w:val="0"/>
          <w:bCs w:val="0"/>
          <w:sz w:val="32"/>
          <w:szCs w:val="32"/>
          <w:highlight w:val="none"/>
          <w:lang w:val="en-US" w:eastAsia="zh-CN"/>
        </w:rPr>
        <w:t>附件：1.</w:t>
      </w:r>
      <w:r>
        <w:rPr>
          <w:rFonts w:hint="eastAsia" w:ascii="Times New Roman" w:hAnsi="Times New Roman" w:eastAsia="仿宋_GB2312" w:cs="Times New Roman"/>
          <w:b w:val="0"/>
          <w:bCs w:val="0"/>
          <w:sz w:val="32"/>
          <w:szCs w:val="32"/>
          <w:highlight w:val="none"/>
          <w:lang w:val="en-US" w:eastAsia="zh-CN"/>
        </w:rPr>
        <w:t>潍坊市</w:t>
      </w:r>
      <w:r>
        <w:rPr>
          <w:rFonts w:hint="default" w:ascii="Times New Roman" w:hAnsi="Times New Roman" w:eastAsia="仿宋_GB2312" w:cs="Times New Roman"/>
          <w:b w:val="0"/>
          <w:bCs w:val="0"/>
          <w:sz w:val="32"/>
          <w:szCs w:val="32"/>
          <w:highlight w:val="none"/>
          <w:lang w:val="en-US" w:eastAsia="zh-CN"/>
        </w:rPr>
        <w:t>水利工程建设提质增效专项行动</w:t>
      </w:r>
      <w:r>
        <w:rPr>
          <w:rFonts w:hint="eastAsia" w:ascii="Times New Roman" w:hAnsi="Times New Roman" w:eastAsia="仿宋_GB2312" w:cs="Times New Roman"/>
          <w:b w:val="0"/>
          <w:bCs w:val="0"/>
          <w:sz w:val="32"/>
          <w:szCs w:val="32"/>
          <w:highlight w:val="none"/>
          <w:lang w:val="en-US" w:eastAsia="zh-CN"/>
        </w:rPr>
        <w:t>工作专班名单和职责分工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2.2025年重点水利工程提质增效</w:t>
      </w:r>
      <w:r>
        <w:rPr>
          <w:rFonts w:hint="eastAsia" w:ascii="Times New Roman" w:hAnsi="Times New Roman" w:eastAsia="仿宋_GB2312" w:cs="Times New Roman"/>
          <w:b w:val="0"/>
          <w:bCs w:val="0"/>
          <w:sz w:val="32"/>
          <w:szCs w:val="32"/>
          <w:highlight w:val="none"/>
          <w:lang w:val="en-US" w:eastAsia="zh-CN"/>
        </w:rPr>
        <w:t>专项</w:t>
      </w:r>
      <w:r>
        <w:rPr>
          <w:rFonts w:hint="default" w:ascii="Times New Roman" w:hAnsi="Times New Roman" w:eastAsia="仿宋_GB2312" w:cs="Times New Roman"/>
          <w:b w:val="0"/>
          <w:bCs w:val="0"/>
          <w:sz w:val="32"/>
          <w:szCs w:val="32"/>
          <w:highlight w:val="none"/>
          <w:lang w:val="en-US" w:eastAsia="zh-CN"/>
        </w:rPr>
        <w:t>行动配档表</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2331085</wp:posOffset>
              </wp:positionH>
              <wp:positionV relativeFrom="paragraph">
                <wp:posOffset>-104775</wp:posOffset>
              </wp:positionV>
              <wp:extent cx="345440" cy="24447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345440"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83.55pt;margin-top:-8.25pt;height:19.25pt;width:27.2pt;mso-position-horizontal-relative:margin;z-index:251659264;mso-width-relative:page;mso-height-relative:page;" filled="f" stroked="f" coordsize="21600,21600" o:gfxdata="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Xe3bv2AAAAAoBAAAPAAAAAAAAAAEAIAAAADgAAABkcnMvZG93bnJl&#10;di54bWxQSwECFAAUAAAACACHTuJA0Pu5myACAAApBAAADgAAAAAAAAABACAAAAA9AQAAZHJzL2Uy&#10;b0RvYy54bWxQSwUGAAAAAAYABgBZAQAAzwUAAAAA&#10;">
              <v:fill on="f" focussize="0,0"/>
              <v:stroke on="f" weight="0.5pt"/>
              <v:imagedata o:title=""/>
              <o:lock v:ext="edit" aspectratio="f"/>
              <v:textbox inset="0mm,0mm,0mm,0mm">
                <w:txbxContent>
                  <w:p>
                    <w:pPr>
                      <w:pStyle w:val="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M2Q3ZWQ1ZjcwNzRlYWM5ZmFjZGE3NTFhYmU3MjkifQ=="/>
  </w:docVars>
  <w:rsids>
    <w:rsidRoot w:val="00215BB7"/>
    <w:rsid w:val="000C72D2"/>
    <w:rsid w:val="00215BB7"/>
    <w:rsid w:val="00223DDA"/>
    <w:rsid w:val="0087333A"/>
    <w:rsid w:val="00C26E67"/>
    <w:rsid w:val="00DB5696"/>
    <w:rsid w:val="00E0281A"/>
    <w:rsid w:val="00E258C8"/>
    <w:rsid w:val="037D4AC6"/>
    <w:rsid w:val="06A75614"/>
    <w:rsid w:val="087B7B89"/>
    <w:rsid w:val="0A9F3C18"/>
    <w:rsid w:val="13FCFB4A"/>
    <w:rsid w:val="14041A83"/>
    <w:rsid w:val="140D6D98"/>
    <w:rsid w:val="16311D14"/>
    <w:rsid w:val="17DA0615"/>
    <w:rsid w:val="1DA45F23"/>
    <w:rsid w:val="1F9F7840"/>
    <w:rsid w:val="1FCDE8E4"/>
    <w:rsid w:val="239D0F6A"/>
    <w:rsid w:val="23D46FEC"/>
    <w:rsid w:val="25B25B83"/>
    <w:rsid w:val="27B5287A"/>
    <w:rsid w:val="28EA52F1"/>
    <w:rsid w:val="2AF53506"/>
    <w:rsid w:val="2C136339"/>
    <w:rsid w:val="2CE67F36"/>
    <w:rsid w:val="2DFE59B7"/>
    <w:rsid w:val="31A871DE"/>
    <w:rsid w:val="32AB3D58"/>
    <w:rsid w:val="34292B31"/>
    <w:rsid w:val="35ED19A9"/>
    <w:rsid w:val="36A978FC"/>
    <w:rsid w:val="38990446"/>
    <w:rsid w:val="395D0BF4"/>
    <w:rsid w:val="3DF3C887"/>
    <w:rsid w:val="3EEF0A32"/>
    <w:rsid w:val="40AA100E"/>
    <w:rsid w:val="4190281F"/>
    <w:rsid w:val="419934F6"/>
    <w:rsid w:val="44681B1D"/>
    <w:rsid w:val="45FE2C2D"/>
    <w:rsid w:val="47B83E21"/>
    <w:rsid w:val="49A91755"/>
    <w:rsid w:val="4B3609F0"/>
    <w:rsid w:val="4C084047"/>
    <w:rsid w:val="4C103E71"/>
    <w:rsid w:val="4E04217A"/>
    <w:rsid w:val="512D5AEC"/>
    <w:rsid w:val="53770CA1"/>
    <w:rsid w:val="54680721"/>
    <w:rsid w:val="566E3FE9"/>
    <w:rsid w:val="579D4DAA"/>
    <w:rsid w:val="5C9D73D6"/>
    <w:rsid w:val="5DD709C9"/>
    <w:rsid w:val="5DEF70AD"/>
    <w:rsid w:val="5F3E61DE"/>
    <w:rsid w:val="614A2B20"/>
    <w:rsid w:val="61ED0003"/>
    <w:rsid w:val="63EE0D6B"/>
    <w:rsid w:val="65953340"/>
    <w:rsid w:val="65E30167"/>
    <w:rsid w:val="67352943"/>
    <w:rsid w:val="675F83E9"/>
    <w:rsid w:val="696CAF02"/>
    <w:rsid w:val="6A5C1AB3"/>
    <w:rsid w:val="6C3E52A3"/>
    <w:rsid w:val="6D012339"/>
    <w:rsid w:val="73555EE2"/>
    <w:rsid w:val="75126AEB"/>
    <w:rsid w:val="75C21F1F"/>
    <w:rsid w:val="75F7DD17"/>
    <w:rsid w:val="76023A35"/>
    <w:rsid w:val="765C48F7"/>
    <w:rsid w:val="76F719C1"/>
    <w:rsid w:val="77E5AA42"/>
    <w:rsid w:val="7B383223"/>
    <w:rsid w:val="7B831841"/>
    <w:rsid w:val="7BDF1AF4"/>
    <w:rsid w:val="7C3945CD"/>
    <w:rsid w:val="7C7666D4"/>
    <w:rsid w:val="7D6F5A81"/>
    <w:rsid w:val="7D7F5581"/>
    <w:rsid w:val="7E0B3B0E"/>
    <w:rsid w:val="7EC57329"/>
    <w:rsid w:val="7EFB8621"/>
    <w:rsid w:val="7F124692"/>
    <w:rsid w:val="7FD7D38E"/>
    <w:rsid w:val="9FFFB4B1"/>
    <w:rsid w:val="BF5BEA53"/>
    <w:rsid w:val="BF5F42BB"/>
    <w:rsid w:val="D5B73DBB"/>
    <w:rsid w:val="DB60FF41"/>
    <w:rsid w:val="DFBDE9E5"/>
    <w:rsid w:val="ED4F7267"/>
    <w:rsid w:val="EFE6FF85"/>
    <w:rsid w:val="EFFFE2FA"/>
    <w:rsid w:val="F971B52F"/>
    <w:rsid w:val="FB7FE484"/>
    <w:rsid w:val="FBFF2ACF"/>
    <w:rsid w:val="FD581B9E"/>
    <w:rsid w:val="FD7B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ascii="宋体" w:hAnsi="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1867</Words>
  <Characters>1894</Characters>
  <Lines>6</Lines>
  <Paragraphs>1</Paragraphs>
  <TotalTime>47</TotalTime>
  <ScaleCrop>false</ScaleCrop>
  <LinksUpToDate>false</LinksUpToDate>
  <CharactersWithSpaces>1901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2024-11-03T11:21:00Z</dcterms:created>
  <dc:creator>admin</dc:creator>
  <cp:lastModifiedBy>user</cp:lastModifiedBy>
  <cp:lastPrinted>2025-03-10T11:21:00Z</cp:lastPrinted>
  <dcterms:modified xsi:type="dcterms:W3CDTF">2025-03-10T13:57:36Z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097F83327C1E4865B74E6CE5C4417028_13</vt:lpwstr>
  </property>
  <property fmtid="{D5CDD505-2E9C-101B-9397-08002B2CF9AE}" pid="4" name="KSOTemplateDocerSaveRecord">
    <vt:lpwstr>eyJoZGlkIjoiYTIwMzlhYTc2N2IzNjRhMjViYjNjNzg3MDQ1Y2YwOTEiLCJ1c2VySWQiOiIzMDc2NDg3NzIifQ==</vt:lpwstr>
  </property>
</Properties>
</file>